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F1" w:rsidRPr="006757B0" w:rsidRDefault="00DB31F1" w:rsidP="002E124E">
      <w:pPr>
        <w:pStyle w:val="Default"/>
        <w:jc w:val="center"/>
        <w:rPr>
          <w:sz w:val="44"/>
          <w:szCs w:val="44"/>
        </w:rPr>
      </w:pPr>
      <w:r w:rsidRPr="006757B0">
        <w:rPr>
          <w:sz w:val="44"/>
          <w:szCs w:val="44"/>
        </w:rPr>
        <w:t>A Level Bridging Work</w:t>
      </w:r>
      <w:r w:rsidR="00D4105D" w:rsidRPr="006757B0">
        <w:rPr>
          <w:sz w:val="44"/>
          <w:szCs w:val="44"/>
        </w:rPr>
        <w:t xml:space="preserve"> 2020-2021</w:t>
      </w:r>
    </w:p>
    <w:p w:rsidR="00DB31F1" w:rsidRPr="006757B0" w:rsidRDefault="001A6BCE" w:rsidP="00480E79">
      <w:pPr>
        <w:pStyle w:val="Default"/>
        <w:jc w:val="center"/>
        <w:rPr>
          <w:i/>
          <w:sz w:val="44"/>
          <w:szCs w:val="44"/>
        </w:rPr>
      </w:pPr>
      <w:r w:rsidRPr="006757B0">
        <w:rPr>
          <w:i/>
          <w:color w:val="FF0000"/>
          <w:sz w:val="44"/>
          <w:szCs w:val="44"/>
        </w:rPr>
        <w:t>CTEC Health and Social Care</w:t>
      </w:r>
    </w:p>
    <w:tbl>
      <w:tblPr>
        <w:tblStyle w:val="TableGrid"/>
        <w:tblW w:w="10065" w:type="dxa"/>
        <w:tblInd w:w="-147" w:type="dxa"/>
        <w:tblLook w:val="04A0" w:firstRow="1" w:lastRow="0" w:firstColumn="1" w:lastColumn="0" w:noHBand="0" w:noVBand="1"/>
      </w:tblPr>
      <w:tblGrid>
        <w:gridCol w:w="2325"/>
        <w:gridCol w:w="2557"/>
        <w:gridCol w:w="2726"/>
        <w:gridCol w:w="2538"/>
      </w:tblGrid>
      <w:tr w:rsidR="00951E66" w:rsidRPr="006757B0" w:rsidTr="001A6BCE">
        <w:trPr>
          <w:trHeight w:val="458"/>
        </w:trPr>
        <w:tc>
          <w:tcPr>
            <w:tcW w:w="10065" w:type="dxa"/>
            <w:gridSpan w:val="4"/>
            <w:tcBorders>
              <w:top w:val="single" w:sz="4" w:space="0" w:color="auto"/>
              <w:left w:val="single" w:sz="4" w:space="0" w:color="auto"/>
              <w:bottom w:val="single" w:sz="4" w:space="0" w:color="auto"/>
              <w:right w:val="single" w:sz="4" w:space="0" w:color="auto"/>
            </w:tcBorders>
            <w:vAlign w:val="center"/>
          </w:tcPr>
          <w:p w:rsidR="008359AC" w:rsidRPr="006757B0" w:rsidRDefault="00951E66" w:rsidP="00DF3439">
            <w:pPr>
              <w:jc w:val="center"/>
              <w:rPr>
                <w:rFonts w:ascii="Calibri" w:hAnsi="Calibri"/>
                <w:sz w:val="28"/>
                <w:szCs w:val="28"/>
                <w:lang w:val="en-GB"/>
              </w:rPr>
            </w:pPr>
            <w:r w:rsidRPr="006757B0">
              <w:rPr>
                <w:rFonts w:ascii="Calibri" w:hAnsi="Calibri"/>
                <w:sz w:val="28"/>
                <w:szCs w:val="28"/>
                <w:lang w:val="en-GB"/>
              </w:rPr>
              <w:t xml:space="preserve">The tasks below are designed to support you as you </w:t>
            </w:r>
            <w:r w:rsidR="004E5CC6" w:rsidRPr="006757B0">
              <w:rPr>
                <w:rFonts w:ascii="Calibri" w:hAnsi="Calibri"/>
                <w:sz w:val="28"/>
                <w:szCs w:val="28"/>
                <w:lang w:val="en-GB"/>
              </w:rPr>
              <w:t xml:space="preserve">prepare to </w:t>
            </w:r>
            <w:r w:rsidRPr="006757B0">
              <w:rPr>
                <w:rFonts w:ascii="Calibri" w:hAnsi="Calibri"/>
                <w:sz w:val="28"/>
                <w:szCs w:val="28"/>
                <w:lang w:val="en-GB"/>
              </w:rPr>
              <w:t xml:space="preserve">start </w:t>
            </w:r>
          </w:p>
          <w:p w:rsidR="00951E66" w:rsidRPr="006757B0" w:rsidRDefault="001A6BCE" w:rsidP="00DF3439">
            <w:pPr>
              <w:jc w:val="center"/>
              <w:rPr>
                <w:rFonts w:ascii="Calibri" w:hAnsi="Calibri"/>
                <w:sz w:val="28"/>
                <w:szCs w:val="28"/>
                <w:lang w:val="en-GB"/>
              </w:rPr>
            </w:pPr>
            <w:r w:rsidRPr="006757B0">
              <w:rPr>
                <w:rFonts w:ascii="Calibri" w:hAnsi="Calibri"/>
                <w:i/>
                <w:color w:val="FF0000"/>
                <w:sz w:val="28"/>
                <w:szCs w:val="28"/>
                <w:lang w:val="en-GB"/>
              </w:rPr>
              <w:t>C</w:t>
            </w:r>
            <w:r w:rsidR="00955301">
              <w:rPr>
                <w:rFonts w:ascii="Calibri" w:hAnsi="Calibri"/>
                <w:i/>
                <w:color w:val="FF0000"/>
                <w:sz w:val="28"/>
                <w:szCs w:val="28"/>
                <w:lang w:val="en-GB"/>
              </w:rPr>
              <w:t xml:space="preserve">ambridge </w:t>
            </w:r>
            <w:r w:rsidRPr="006757B0">
              <w:rPr>
                <w:rFonts w:ascii="Calibri" w:hAnsi="Calibri"/>
                <w:i/>
                <w:color w:val="FF0000"/>
                <w:sz w:val="28"/>
                <w:szCs w:val="28"/>
                <w:lang w:val="en-GB"/>
              </w:rPr>
              <w:t>T</w:t>
            </w:r>
            <w:r w:rsidR="00955301">
              <w:rPr>
                <w:rFonts w:ascii="Calibri" w:hAnsi="Calibri"/>
                <w:i/>
                <w:color w:val="FF0000"/>
                <w:sz w:val="28"/>
                <w:szCs w:val="28"/>
                <w:lang w:val="en-GB"/>
              </w:rPr>
              <w:t xml:space="preserve">echnical Level 3 </w:t>
            </w:r>
            <w:r w:rsidRPr="006757B0">
              <w:rPr>
                <w:rFonts w:ascii="Calibri" w:hAnsi="Calibri"/>
                <w:i/>
                <w:color w:val="FF0000"/>
                <w:sz w:val="28"/>
                <w:szCs w:val="28"/>
                <w:lang w:val="en-GB"/>
              </w:rPr>
              <w:t>E</w:t>
            </w:r>
            <w:r w:rsidR="00955301">
              <w:rPr>
                <w:rFonts w:ascii="Calibri" w:hAnsi="Calibri"/>
                <w:i/>
                <w:color w:val="FF0000"/>
                <w:sz w:val="28"/>
                <w:szCs w:val="28"/>
                <w:lang w:val="en-GB"/>
              </w:rPr>
              <w:t xml:space="preserve">xtended </w:t>
            </w:r>
            <w:r w:rsidRPr="006757B0">
              <w:rPr>
                <w:rFonts w:ascii="Calibri" w:hAnsi="Calibri"/>
                <w:i/>
                <w:color w:val="FF0000"/>
                <w:sz w:val="28"/>
                <w:szCs w:val="28"/>
                <w:lang w:val="en-GB"/>
              </w:rPr>
              <w:t>C</w:t>
            </w:r>
            <w:r w:rsidR="00955301">
              <w:rPr>
                <w:rFonts w:ascii="Calibri" w:hAnsi="Calibri"/>
                <w:i/>
                <w:color w:val="FF0000"/>
                <w:sz w:val="28"/>
                <w:szCs w:val="28"/>
                <w:lang w:val="en-GB"/>
              </w:rPr>
              <w:t>ertificate in</w:t>
            </w:r>
            <w:r w:rsidRPr="006757B0">
              <w:rPr>
                <w:rFonts w:ascii="Calibri" w:hAnsi="Calibri"/>
                <w:i/>
                <w:color w:val="FF0000"/>
                <w:sz w:val="28"/>
                <w:szCs w:val="28"/>
                <w:lang w:val="en-GB"/>
              </w:rPr>
              <w:t xml:space="preserve"> Health and Social Care</w:t>
            </w:r>
            <w:r w:rsidR="00951E66" w:rsidRPr="006757B0">
              <w:rPr>
                <w:rFonts w:ascii="Calibri" w:hAnsi="Calibri"/>
                <w:sz w:val="28"/>
                <w:szCs w:val="28"/>
                <w:lang w:val="en-GB"/>
              </w:rPr>
              <w:t>.</w:t>
            </w:r>
          </w:p>
          <w:p w:rsidR="00951E66" w:rsidRPr="006757B0" w:rsidRDefault="00951E66" w:rsidP="00DF3439">
            <w:pPr>
              <w:jc w:val="center"/>
              <w:rPr>
                <w:rFonts w:ascii="Calibri" w:hAnsi="Calibri"/>
                <w:sz w:val="14"/>
                <w:szCs w:val="14"/>
                <w:lang w:val="en-GB"/>
              </w:rPr>
            </w:pPr>
          </w:p>
          <w:p w:rsidR="00951E66" w:rsidRPr="006757B0" w:rsidRDefault="004E5CC6" w:rsidP="00955301">
            <w:pPr>
              <w:jc w:val="center"/>
              <w:rPr>
                <w:rFonts w:ascii="Calibri" w:hAnsi="Calibri"/>
                <w:sz w:val="28"/>
                <w:szCs w:val="28"/>
                <w:lang w:val="en-GB"/>
              </w:rPr>
            </w:pPr>
            <w:r w:rsidRPr="006757B0">
              <w:rPr>
                <w:rFonts w:ascii="Calibri" w:hAnsi="Calibri"/>
                <w:sz w:val="28"/>
                <w:szCs w:val="28"/>
                <w:lang w:val="en-GB"/>
              </w:rPr>
              <w:t xml:space="preserve">These tasks have been developed to build on your </w:t>
            </w:r>
            <w:r w:rsidR="00955301">
              <w:rPr>
                <w:rFonts w:ascii="Calibri" w:hAnsi="Calibri"/>
                <w:sz w:val="28"/>
                <w:szCs w:val="28"/>
                <w:lang w:val="en-GB"/>
              </w:rPr>
              <w:t>previous learning</w:t>
            </w:r>
            <w:r w:rsidRPr="006757B0">
              <w:rPr>
                <w:rFonts w:ascii="Calibri" w:hAnsi="Calibri"/>
                <w:sz w:val="28"/>
                <w:szCs w:val="28"/>
                <w:lang w:val="en-GB"/>
              </w:rPr>
              <w:t xml:space="preserve"> and help with the transition into sixth form, using your time wisely over the coming months to ensure you maintain a level of education that will be needed to be successful</w:t>
            </w:r>
            <w:r w:rsidR="00A924D7">
              <w:rPr>
                <w:rFonts w:ascii="Calibri" w:hAnsi="Calibri"/>
                <w:sz w:val="28"/>
                <w:szCs w:val="28"/>
                <w:lang w:val="en-GB"/>
              </w:rPr>
              <w:t xml:space="preserve"> in your subject when you enrol</w:t>
            </w:r>
            <w:r w:rsidRPr="006757B0">
              <w:rPr>
                <w:rFonts w:ascii="Calibri" w:hAnsi="Calibri"/>
                <w:sz w:val="28"/>
                <w:szCs w:val="28"/>
                <w:lang w:val="en-GB"/>
              </w:rPr>
              <w:t xml:space="preserve"> into the sixth form in August/September.</w:t>
            </w:r>
          </w:p>
        </w:tc>
      </w:tr>
      <w:tr w:rsidR="008359AC" w:rsidRPr="006757B0" w:rsidTr="001A6BCE">
        <w:trPr>
          <w:trHeight w:val="458"/>
        </w:trPr>
        <w:tc>
          <w:tcPr>
            <w:tcW w:w="10065" w:type="dxa"/>
            <w:gridSpan w:val="4"/>
            <w:tcBorders>
              <w:top w:val="single" w:sz="4" w:space="0" w:color="auto"/>
              <w:left w:val="single" w:sz="4" w:space="0" w:color="auto"/>
              <w:bottom w:val="single" w:sz="4" w:space="0" w:color="auto"/>
              <w:right w:val="single" w:sz="4" w:space="0" w:color="auto"/>
            </w:tcBorders>
            <w:vAlign w:val="center"/>
          </w:tcPr>
          <w:p w:rsidR="008359AC" w:rsidRPr="006757B0" w:rsidRDefault="00C705CB" w:rsidP="008359AC">
            <w:pPr>
              <w:spacing w:line="276" w:lineRule="auto"/>
              <w:rPr>
                <w:rFonts w:ascii="Calibri" w:hAnsi="Calibri"/>
                <w:sz w:val="28"/>
                <w:szCs w:val="28"/>
                <w:lang w:val="en-GB"/>
              </w:rPr>
            </w:pPr>
            <w:r w:rsidRPr="006757B0">
              <w:rPr>
                <w:rFonts w:ascii="Calibri" w:hAnsi="Calibri"/>
                <w:b/>
                <w:sz w:val="28"/>
                <w:szCs w:val="28"/>
                <w:lang w:val="en-GB"/>
              </w:rPr>
              <w:t xml:space="preserve">Activity 1: </w:t>
            </w:r>
            <w:r w:rsidR="008359AC" w:rsidRPr="006757B0">
              <w:rPr>
                <w:rFonts w:ascii="Calibri" w:hAnsi="Calibri"/>
                <w:b/>
                <w:sz w:val="28"/>
                <w:szCs w:val="28"/>
                <w:lang w:val="en-GB"/>
              </w:rPr>
              <w:t>Create a research file on Health and Social Care careers</w:t>
            </w:r>
            <w:r w:rsidR="008359AC" w:rsidRPr="006757B0">
              <w:rPr>
                <w:rFonts w:ascii="Calibri" w:hAnsi="Calibri"/>
                <w:sz w:val="28"/>
                <w:szCs w:val="28"/>
                <w:lang w:val="en-GB"/>
              </w:rPr>
              <w:t>:</w:t>
            </w:r>
          </w:p>
          <w:p w:rsidR="002E124E" w:rsidRPr="006757B0" w:rsidRDefault="002E124E" w:rsidP="008359AC">
            <w:pPr>
              <w:spacing w:line="276" w:lineRule="auto"/>
              <w:rPr>
                <w:rFonts w:ascii="Calibri" w:hAnsi="Calibri"/>
                <w:sz w:val="28"/>
                <w:szCs w:val="28"/>
                <w:lang w:val="en-GB"/>
              </w:rPr>
            </w:pPr>
          </w:p>
          <w:p w:rsidR="008359AC" w:rsidRPr="006757B0" w:rsidRDefault="008359AC" w:rsidP="008359AC">
            <w:pPr>
              <w:numPr>
                <w:ilvl w:val="0"/>
                <w:numId w:val="3"/>
              </w:numPr>
              <w:tabs>
                <w:tab w:val="left" w:pos="601"/>
              </w:tabs>
              <w:spacing w:line="276" w:lineRule="auto"/>
              <w:ind w:left="601" w:right="619" w:hanging="425"/>
              <w:rPr>
                <w:rFonts w:ascii="Calibri" w:hAnsi="Calibri"/>
                <w:sz w:val="28"/>
                <w:szCs w:val="28"/>
                <w:lang w:val="en-GB"/>
              </w:rPr>
            </w:pPr>
            <w:r w:rsidRPr="006757B0">
              <w:rPr>
                <w:rFonts w:ascii="Calibri" w:hAnsi="Calibri"/>
                <w:b/>
                <w:sz w:val="28"/>
                <w:szCs w:val="28"/>
                <w:lang w:val="en-GB"/>
              </w:rPr>
              <w:t>Research</w:t>
            </w:r>
            <w:r w:rsidRPr="006757B0">
              <w:rPr>
                <w:rFonts w:ascii="Calibri" w:hAnsi="Calibri"/>
                <w:sz w:val="28"/>
                <w:szCs w:val="28"/>
                <w:lang w:val="en-GB"/>
              </w:rPr>
              <w:t xml:space="preserve"> </w:t>
            </w:r>
            <w:r w:rsidRPr="006757B0">
              <w:rPr>
                <w:rFonts w:ascii="Calibri" w:hAnsi="Calibri"/>
                <w:b/>
                <w:sz w:val="28"/>
                <w:szCs w:val="28"/>
                <w:lang w:val="en-GB"/>
              </w:rPr>
              <w:t>HSC careers</w:t>
            </w:r>
            <w:r w:rsidRPr="006757B0">
              <w:rPr>
                <w:rFonts w:ascii="Calibri" w:hAnsi="Calibri"/>
                <w:sz w:val="28"/>
                <w:szCs w:val="28"/>
                <w:lang w:val="en-GB"/>
              </w:rPr>
              <w:t xml:space="preserve"> through a range of sources, e.g. TV documentaries, NHS </w:t>
            </w:r>
            <w:r w:rsidR="00A924D7">
              <w:rPr>
                <w:rFonts w:ascii="Calibri" w:hAnsi="Calibri"/>
                <w:sz w:val="28"/>
                <w:szCs w:val="28"/>
                <w:lang w:val="en-GB"/>
              </w:rPr>
              <w:t xml:space="preserve">Health </w:t>
            </w:r>
            <w:r w:rsidRPr="006757B0">
              <w:rPr>
                <w:rFonts w:ascii="Calibri" w:hAnsi="Calibri"/>
                <w:sz w:val="28"/>
                <w:szCs w:val="28"/>
                <w:lang w:val="en-GB"/>
              </w:rPr>
              <w:t xml:space="preserve">Careers website, </w:t>
            </w:r>
            <w:r w:rsidR="00A924D7">
              <w:rPr>
                <w:rFonts w:ascii="Calibri" w:hAnsi="Calibri"/>
                <w:sz w:val="28"/>
                <w:szCs w:val="28"/>
                <w:lang w:val="en-GB"/>
              </w:rPr>
              <w:t>National Careers Service</w:t>
            </w:r>
            <w:r w:rsidRPr="006757B0">
              <w:rPr>
                <w:rFonts w:ascii="Calibri" w:hAnsi="Calibri"/>
                <w:sz w:val="28"/>
                <w:szCs w:val="28"/>
                <w:lang w:val="en-GB"/>
              </w:rPr>
              <w:t xml:space="preserve">, and </w:t>
            </w:r>
            <w:r w:rsidR="00C705CB" w:rsidRPr="006757B0">
              <w:rPr>
                <w:rFonts w:ascii="Calibri" w:hAnsi="Calibri"/>
                <w:sz w:val="28"/>
                <w:szCs w:val="28"/>
                <w:lang w:val="en-GB"/>
              </w:rPr>
              <w:t>other sources</w:t>
            </w:r>
            <w:r w:rsidRPr="006757B0">
              <w:rPr>
                <w:rFonts w:ascii="Calibri" w:hAnsi="Calibri"/>
                <w:sz w:val="28"/>
                <w:szCs w:val="28"/>
                <w:lang w:val="en-GB"/>
              </w:rPr>
              <w:t>.</w:t>
            </w:r>
          </w:p>
          <w:p w:rsidR="002E124E" w:rsidRPr="006757B0" w:rsidRDefault="00C705CB" w:rsidP="002E124E">
            <w:pPr>
              <w:spacing w:line="276" w:lineRule="auto"/>
              <w:ind w:right="659"/>
              <w:rPr>
                <w:rFonts w:ascii="Calibri" w:hAnsi="Calibri"/>
                <w:b/>
                <w:sz w:val="28"/>
                <w:szCs w:val="28"/>
                <w:lang w:val="en-GB"/>
              </w:rPr>
            </w:pPr>
            <w:r w:rsidRPr="006757B0">
              <w:rPr>
                <w:noProof/>
              </w:rPr>
              <w:drawing>
                <wp:anchor distT="0" distB="0" distL="114300" distR="114300" simplePos="0" relativeHeight="251659264" behindDoc="0" locked="0" layoutInCell="1" allowOverlap="1">
                  <wp:simplePos x="0" y="0"/>
                  <wp:positionH relativeFrom="column">
                    <wp:posOffset>3709035</wp:posOffset>
                  </wp:positionH>
                  <wp:positionV relativeFrom="paragraph">
                    <wp:posOffset>247650</wp:posOffset>
                  </wp:positionV>
                  <wp:extent cx="2108200" cy="1419225"/>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645" t="5509" r="10068" b="7136"/>
                          <a:stretch/>
                        </pic:blipFill>
                        <pic:spPr bwMode="auto">
                          <a:xfrm>
                            <a:off x="0" y="0"/>
                            <a:ext cx="2108200"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124E" w:rsidRPr="006757B0" w:rsidRDefault="002E124E" w:rsidP="002E124E">
            <w:pPr>
              <w:spacing w:line="276" w:lineRule="auto"/>
              <w:ind w:right="659"/>
              <w:rPr>
                <w:rFonts w:ascii="Calibri" w:hAnsi="Calibri"/>
                <w:sz w:val="28"/>
                <w:szCs w:val="28"/>
                <w:lang w:val="en-GB"/>
              </w:rPr>
            </w:pPr>
            <w:r w:rsidRPr="006757B0">
              <w:rPr>
                <w:rFonts w:ascii="Calibri" w:hAnsi="Calibri"/>
                <w:b/>
                <w:sz w:val="28"/>
                <w:szCs w:val="28"/>
                <w:lang w:val="en-GB"/>
              </w:rPr>
              <w:t>Starting points</w:t>
            </w:r>
            <w:r w:rsidRPr="006757B0">
              <w:rPr>
                <w:rFonts w:ascii="Calibri" w:hAnsi="Calibri"/>
                <w:sz w:val="28"/>
                <w:szCs w:val="28"/>
                <w:lang w:val="en-GB"/>
              </w:rPr>
              <w:t xml:space="preserve">: </w:t>
            </w:r>
          </w:p>
          <w:p w:rsidR="002E124E" w:rsidRPr="006757B0" w:rsidRDefault="00B045C5" w:rsidP="002E124E">
            <w:pPr>
              <w:pStyle w:val="NormalWeb"/>
              <w:numPr>
                <w:ilvl w:val="0"/>
                <w:numId w:val="4"/>
              </w:numPr>
              <w:spacing w:before="0" w:beforeAutospacing="0" w:after="160" w:afterAutospacing="0"/>
              <w:rPr>
                <w:rFonts w:asciiTheme="minorHAnsi" w:hAnsiTheme="minorHAnsi" w:cstheme="minorHAnsi"/>
                <w:sz w:val="28"/>
                <w:szCs w:val="28"/>
              </w:rPr>
            </w:pPr>
            <w:hyperlink r:id="rId12" w:history="1">
              <w:r w:rsidR="002E124E" w:rsidRPr="006757B0">
                <w:rPr>
                  <w:rStyle w:val="Hyperlink"/>
                  <w:rFonts w:asciiTheme="minorHAnsi" w:hAnsiTheme="minorHAnsi" w:cstheme="minorHAnsi"/>
                  <w:color w:val="0097A7"/>
                  <w:sz w:val="28"/>
                  <w:szCs w:val="28"/>
                </w:rPr>
                <w:t>NHS Health Careers</w:t>
              </w:r>
            </w:hyperlink>
            <w:r w:rsidR="002E124E" w:rsidRPr="006757B0">
              <w:rPr>
                <w:rFonts w:asciiTheme="minorHAnsi" w:hAnsiTheme="minorHAnsi" w:cstheme="minorHAnsi"/>
                <w:color w:val="595959"/>
                <w:sz w:val="28"/>
                <w:szCs w:val="28"/>
              </w:rPr>
              <w:t> </w:t>
            </w:r>
          </w:p>
          <w:p w:rsidR="002E124E" w:rsidRPr="006757B0" w:rsidRDefault="00B045C5" w:rsidP="002E124E">
            <w:pPr>
              <w:pStyle w:val="NormalWeb"/>
              <w:numPr>
                <w:ilvl w:val="0"/>
                <w:numId w:val="4"/>
              </w:numPr>
              <w:spacing w:before="0" w:beforeAutospacing="0" w:after="160" w:afterAutospacing="0"/>
              <w:rPr>
                <w:rFonts w:asciiTheme="minorHAnsi" w:hAnsiTheme="minorHAnsi" w:cstheme="minorHAnsi"/>
                <w:sz w:val="28"/>
                <w:szCs w:val="28"/>
              </w:rPr>
            </w:pPr>
            <w:hyperlink r:id="rId13" w:history="1">
              <w:r w:rsidR="002E124E" w:rsidRPr="006757B0">
                <w:rPr>
                  <w:rStyle w:val="Hyperlink"/>
                  <w:rFonts w:asciiTheme="minorHAnsi" w:hAnsiTheme="minorHAnsi" w:cstheme="minorHAnsi"/>
                  <w:color w:val="0097A7"/>
                  <w:sz w:val="28"/>
                  <w:szCs w:val="28"/>
                </w:rPr>
                <w:t>National Careers Service</w:t>
              </w:r>
            </w:hyperlink>
          </w:p>
          <w:p w:rsidR="002E124E" w:rsidRPr="006757B0" w:rsidRDefault="00B045C5" w:rsidP="002E124E">
            <w:pPr>
              <w:pStyle w:val="NormalWeb"/>
              <w:numPr>
                <w:ilvl w:val="0"/>
                <w:numId w:val="4"/>
              </w:numPr>
              <w:spacing w:before="0" w:beforeAutospacing="0" w:after="160" w:afterAutospacing="0"/>
              <w:rPr>
                <w:rFonts w:asciiTheme="minorHAnsi" w:hAnsiTheme="minorHAnsi" w:cstheme="minorHAnsi"/>
                <w:sz w:val="28"/>
                <w:szCs w:val="28"/>
              </w:rPr>
            </w:pPr>
            <w:hyperlink r:id="rId14" w:history="1">
              <w:r w:rsidR="002E124E" w:rsidRPr="006757B0">
                <w:rPr>
                  <w:rStyle w:val="Hyperlink"/>
                  <w:rFonts w:asciiTheme="minorHAnsi" w:hAnsiTheme="minorHAnsi" w:cstheme="minorHAnsi"/>
                  <w:color w:val="0097A7"/>
                  <w:sz w:val="28"/>
                  <w:szCs w:val="28"/>
                </w:rPr>
                <w:t>Prospects.ac.uk: Working with Children</w:t>
              </w:r>
            </w:hyperlink>
          </w:p>
          <w:p w:rsidR="002E124E" w:rsidRPr="006757B0" w:rsidRDefault="00B045C5" w:rsidP="002E124E">
            <w:pPr>
              <w:pStyle w:val="NormalWeb"/>
              <w:numPr>
                <w:ilvl w:val="0"/>
                <w:numId w:val="4"/>
              </w:numPr>
              <w:spacing w:before="0" w:beforeAutospacing="0" w:after="160" w:afterAutospacing="0"/>
              <w:rPr>
                <w:rFonts w:asciiTheme="minorHAnsi" w:hAnsiTheme="minorHAnsi" w:cstheme="minorHAnsi"/>
                <w:sz w:val="28"/>
                <w:szCs w:val="28"/>
              </w:rPr>
            </w:pPr>
            <w:hyperlink r:id="rId15" w:history="1">
              <w:r w:rsidR="002E124E" w:rsidRPr="006757B0">
                <w:rPr>
                  <w:rStyle w:val="Hyperlink"/>
                  <w:rFonts w:asciiTheme="minorHAnsi" w:hAnsiTheme="minorHAnsi" w:cstheme="minorHAnsi"/>
                  <w:color w:val="0097A7"/>
                  <w:sz w:val="28"/>
                  <w:szCs w:val="28"/>
                </w:rPr>
                <w:t>Prospects.ac.uk: Social Worker</w:t>
              </w:r>
            </w:hyperlink>
          </w:p>
          <w:p w:rsidR="002E124E" w:rsidRPr="006757B0" w:rsidRDefault="002E124E" w:rsidP="002E124E">
            <w:pPr>
              <w:tabs>
                <w:tab w:val="left" w:pos="601"/>
              </w:tabs>
              <w:spacing w:line="276" w:lineRule="auto"/>
              <w:ind w:right="619"/>
              <w:rPr>
                <w:rFonts w:ascii="Calibri" w:hAnsi="Calibri"/>
                <w:sz w:val="28"/>
                <w:szCs w:val="28"/>
                <w:lang w:val="en-GB"/>
              </w:rPr>
            </w:pPr>
          </w:p>
          <w:p w:rsidR="008359AC" w:rsidRPr="006757B0" w:rsidRDefault="008359AC" w:rsidP="002E124E">
            <w:pPr>
              <w:numPr>
                <w:ilvl w:val="0"/>
                <w:numId w:val="3"/>
              </w:numPr>
              <w:tabs>
                <w:tab w:val="left" w:pos="601"/>
              </w:tabs>
              <w:spacing w:line="276" w:lineRule="auto"/>
              <w:ind w:left="601" w:right="39" w:hanging="425"/>
              <w:rPr>
                <w:rFonts w:ascii="Calibri" w:hAnsi="Calibri"/>
                <w:sz w:val="28"/>
                <w:szCs w:val="28"/>
                <w:lang w:val="en-GB"/>
              </w:rPr>
            </w:pPr>
            <w:r w:rsidRPr="006757B0">
              <w:rPr>
                <w:rFonts w:ascii="Calibri" w:hAnsi="Calibri"/>
                <w:b/>
                <w:sz w:val="28"/>
                <w:szCs w:val="28"/>
                <w:lang w:val="en-GB"/>
              </w:rPr>
              <w:t>Create</w:t>
            </w:r>
            <w:r w:rsidRPr="006757B0">
              <w:rPr>
                <w:rFonts w:ascii="Calibri" w:hAnsi="Calibri"/>
                <w:sz w:val="28"/>
                <w:szCs w:val="28"/>
                <w:lang w:val="en-GB"/>
              </w:rPr>
              <w:t xml:space="preserve"> </w:t>
            </w:r>
            <w:r w:rsidR="00F4241B" w:rsidRPr="006757B0">
              <w:rPr>
                <w:rFonts w:ascii="Calibri" w:hAnsi="Calibri"/>
                <w:b/>
                <w:sz w:val="28"/>
                <w:szCs w:val="28"/>
                <w:lang w:val="en-GB"/>
              </w:rPr>
              <w:t>profile</w:t>
            </w:r>
            <w:r w:rsidR="002E124E" w:rsidRPr="006757B0">
              <w:rPr>
                <w:rFonts w:ascii="Calibri" w:hAnsi="Calibri"/>
                <w:b/>
                <w:sz w:val="28"/>
                <w:szCs w:val="28"/>
                <w:lang w:val="en-GB"/>
              </w:rPr>
              <w:t>s</w:t>
            </w:r>
            <w:r w:rsidR="00F4241B" w:rsidRPr="006757B0">
              <w:rPr>
                <w:rFonts w:ascii="Calibri" w:hAnsi="Calibri"/>
                <w:sz w:val="28"/>
                <w:szCs w:val="28"/>
                <w:lang w:val="en-GB"/>
              </w:rPr>
              <w:t xml:space="preserve"> of at least three careers in health care, social care or childcare</w:t>
            </w:r>
            <w:r w:rsidR="002E124E" w:rsidRPr="006757B0">
              <w:rPr>
                <w:rFonts w:ascii="Calibri" w:hAnsi="Calibri"/>
                <w:sz w:val="28"/>
                <w:szCs w:val="28"/>
                <w:lang w:val="en-GB"/>
              </w:rPr>
              <w:t xml:space="preserve"> </w:t>
            </w:r>
          </w:p>
          <w:p w:rsidR="008359AC" w:rsidRPr="006757B0" w:rsidRDefault="008359AC" w:rsidP="002E124E">
            <w:pPr>
              <w:pStyle w:val="ListParagraph"/>
              <w:numPr>
                <w:ilvl w:val="0"/>
                <w:numId w:val="5"/>
              </w:numPr>
              <w:spacing w:line="276" w:lineRule="auto"/>
              <w:rPr>
                <w:rFonts w:ascii="Calibri" w:hAnsi="Calibri"/>
                <w:sz w:val="28"/>
                <w:szCs w:val="28"/>
                <w:lang w:val="en-GB"/>
              </w:rPr>
            </w:pPr>
            <w:r w:rsidRPr="006757B0">
              <w:rPr>
                <w:rFonts w:ascii="Calibri" w:hAnsi="Calibri"/>
                <w:sz w:val="28"/>
                <w:szCs w:val="28"/>
                <w:lang w:val="en-GB"/>
              </w:rPr>
              <w:t>What’s the job? (e.g. midwife, social worker)</w:t>
            </w:r>
          </w:p>
          <w:p w:rsidR="008359AC" w:rsidRPr="006757B0" w:rsidRDefault="008359AC" w:rsidP="002E124E">
            <w:pPr>
              <w:pStyle w:val="ListParagraph"/>
              <w:numPr>
                <w:ilvl w:val="0"/>
                <w:numId w:val="5"/>
              </w:numPr>
              <w:spacing w:line="276" w:lineRule="auto"/>
              <w:rPr>
                <w:rFonts w:ascii="Calibri" w:hAnsi="Calibri"/>
                <w:sz w:val="28"/>
                <w:szCs w:val="28"/>
                <w:lang w:val="en-GB"/>
              </w:rPr>
            </w:pPr>
            <w:r w:rsidRPr="006757B0">
              <w:rPr>
                <w:rFonts w:ascii="Calibri" w:hAnsi="Calibri"/>
                <w:sz w:val="28"/>
                <w:szCs w:val="28"/>
                <w:lang w:val="en-GB"/>
              </w:rPr>
              <w:t>What does this person do in their job?</w:t>
            </w:r>
          </w:p>
          <w:p w:rsidR="008359AC" w:rsidRPr="006757B0" w:rsidRDefault="008359AC" w:rsidP="002E124E">
            <w:pPr>
              <w:pStyle w:val="ListParagraph"/>
              <w:numPr>
                <w:ilvl w:val="0"/>
                <w:numId w:val="5"/>
              </w:numPr>
              <w:spacing w:line="276" w:lineRule="auto"/>
              <w:ind w:right="419"/>
              <w:rPr>
                <w:rFonts w:ascii="Calibri" w:hAnsi="Calibri"/>
                <w:sz w:val="28"/>
                <w:szCs w:val="28"/>
                <w:lang w:val="en-GB"/>
              </w:rPr>
            </w:pPr>
            <w:r w:rsidRPr="006757B0">
              <w:rPr>
                <w:rFonts w:ascii="Calibri" w:hAnsi="Calibri"/>
                <w:sz w:val="28"/>
                <w:szCs w:val="28"/>
                <w:lang w:val="en-GB"/>
              </w:rPr>
              <w:t>What training and qualifications do you need to follow this career pathway?</w:t>
            </w:r>
          </w:p>
          <w:p w:rsidR="008359AC" w:rsidRPr="006757B0" w:rsidRDefault="00A924D7" w:rsidP="002E124E">
            <w:pPr>
              <w:pStyle w:val="ListParagraph"/>
              <w:numPr>
                <w:ilvl w:val="0"/>
                <w:numId w:val="5"/>
              </w:numPr>
              <w:spacing w:line="276" w:lineRule="auto"/>
              <w:ind w:right="659"/>
              <w:rPr>
                <w:rFonts w:ascii="Calibri" w:hAnsi="Calibri"/>
                <w:sz w:val="28"/>
                <w:szCs w:val="28"/>
                <w:lang w:val="en-GB"/>
              </w:rPr>
            </w:pPr>
            <w:r>
              <w:rPr>
                <w:rFonts w:ascii="Calibri" w:hAnsi="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701675</wp:posOffset>
                      </wp:positionH>
                      <wp:positionV relativeFrom="paragraph">
                        <wp:posOffset>340360</wp:posOffset>
                      </wp:positionV>
                      <wp:extent cx="2667000" cy="2114550"/>
                      <wp:effectExtent l="19050" t="19050" r="38100" b="38100"/>
                      <wp:wrapNone/>
                      <wp:docPr id="22" name="5-Point Star 22"/>
                      <wp:cNvGraphicFramePr/>
                      <a:graphic xmlns:a="http://schemas.openxmlformats.org/drawingml/2006/main">
                        <a:graphicData uri="http://schemas.microsoft.com/office/word/2010/wordprocessingShape">
                          <wps:wsp>
                            <wps:cNvSpPr/>
                            <wps:spPr>
                              <a:xfrm>
                                <a:off x="1390650" y="7715250"/>
                                <a:ext cx="2667000" cy="2114550"/>
                              </a:xfrm>
                              <a:prstGeom prst="star5">
                                <a:avLst>
                                  <a:gd name="adj" fmla="val 26432"/>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5C5" w:rsidRPr="00A924D7" w:rsidRDefault="00B045C5" w:rsidP="00A924D7">
                                  <w:pPr>
                                    <w:jc w:val="center"/>
                                    <w:rPr>
                                      <w:sz w:val="28"/>
                                    </w:rPr>
                                  </w:pPr>
                                  <w:r w:rsidRPr="00A924D7">
                                    <w:rPr>
                                      <w:sz w:val="28"/>
                                    </w:rPr>
                                    <w:t xml:space="preserve">Submit your </w:t>
                                  </w:r>
                                  <w:r>
                                    <w:rPr>
                                      <w:sz w:val="28"/>
                                    </w:rPr>
                                    <w:t xml:space="preserve">HSC </w:t>
                                  </w:r>
                                  <w:r w:rsidRPr="00A924D7">
                                    <w:rPr>
                                      <w:sz w:val="28"/>
                                    </w:rPr>
                                    <w:t>careers research file to your teacher in 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2" o:spid="_x0000_s1026" style="position:absolute;left:0;text-align:left;margin-left:55.25pt;margin-top:26.8pt;width:210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0,2114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" adj="-11796480,,5400" path="m3,807684l897823,668981,1333500,r435677,668981l2666997,807684r-628557,552156l2157647,2114545,1333500,1786814,509353,2114545,628560,1359840,3,807684xe" fillcolor="#5b9bd5 [3204]" strokecolor="#1f4d78 [1604]" strokeweight="1pt">
                      <v:stroke joinstyle="miter"/>
                      <v:formulas/>
                      <v:path arrowok="t" o:connecttype="custom" o:connectlocs="3,807684;897823,668981;1333500,0;1769177,668981;2666997,807684;2038440,1359840;2157647,2114545;1333500,1786814;509353,2114545;628560,1359840;3,807684" o:connectangles="0,0,0,0,0,0,0,0,0,0,0" textboxrect="0,0,2667000,2114550"/>
                      <v:textbox>
                        <w:txbxContent>
                          <w:p w:rsidR="00B045C5" w:rsidRPr="00A924D7" w:rsidRDefault="00B045C5" w:rsidP="00A924D7">
                            <w:pPr>
                              <w:jc w:val="center"/>
                              <w:rPr>
                                <w:sz w:val="28"/>
                              </w:rPr>
                            </w:pPr>
                            <w:r w:rsidRPr="00A924D7">
                              <w:rPr>
                                <w:sz w:val="28"/>
                              </w:rPr>
                              <w:t xml:space="preserve">Submit your </w:t>
                            </w:r>
                            <w:r>
                              <w:rPr>
                                <w:sz w:val="28"/>
                              </w:rPr>
                              <w:t xml:space="preserve">HSC </w:t>
                            </w:r>
                            <w:r w:rsidRPr="00A924D7">
                              <w:rPr>
                                <w:sz w:val="28"/>
                              </w:rPr>
                              <w:t>careers research file to your teacher in September</w:t>
                            </w:r>
                          </w:p>
                        </w:txbxContent>
                      </v:textbox>
                    </v:shape>
                  </w:pict>
                </mc:Fallback>
              </mc:AlternateContent>
            </w:r>
            <w:r w:rsidRPr="006757B0">
              <w:rPr>
                <w:noProof/>
              </w:rPr>
              <w:drawing>
                <wp:anchor distT="0" distB="0" distL="114300" distR="114300" simplePos="0" relativeHeight="251658240" behindDoc="0" locked="0" layoutInCell="1" allowOverlap="1">
                  <wp:simplePos x="0" y="0"/>
                  <wp:positionH relativeFrom="column">
                    <wp:posOffset>3615690</wp:posOffset>
                  </wp:positionH>
                  <wp:positionV relativeFrom="paragraph">
                    <wp:posOffset>463550</wp:posOffset>
                  </wp:positionV>
                  <wp:extent cx="2223770" cy="15335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818" t="1155" r="2576" b="5202"/>
                          <a:stretch/>
                        </pic:blipFill>
                        <pic:spPr bwMode="auto">
                          <a:xfrm>
                            <a:off x="0" y="0"/>
                            <a:ext cx="2223770"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9AC" w:rsidRPr="006757B0">
              <w:rPr>
                <w:rFonts w:ascii="Calibri" w:hAnsi="Calibri"/>
                <w:sz w:val="28"/>
                <w:szCs w:val="28"/>
                <w:lang w:val="en-GB"/>
              </w:rPr>
              <w:t>What personal skills and qua</w:t>
            </w:r>
            <w:r w:rsidR="002E124E" w:rsidRPr="006757B0">
              <w:rPr>
                <w:rFonts w:ascii="Calibri" w:hAnsi="Calibri"/>
                <w:sz w:val="28"/>
                <w:szCs w:val="28"/>
                <w:lang w:val="en-GB"/>
              </w:rPr>
              <w:t>lities would you need to do the</w:t>
            </w:r>
            <w:r w:rsidR="008359AC" w:rsidRPr="006757B0">
              <w:rPr>
                <w:rFonts w:ascii="Calibri" w:hAnsi="Calibri"/>
                <w:sz w:val="28"/>
                <w:szCs w:val="28"/>
                <w:lang w:val="en-GB"/>
              </w:rPr>
              <w:t xml:space="preserve"> job successfully?</w:t>
            </w:r>
          </w:p>
          <w:p w:rsidR="002E124E" w:rsidRPr="006757B0" w:rsidRDefault="002E124E" w:rsidP="002E124E">
            <w:pPr>
              <w:spacing w:line="276" w:lineRule="auto"/>
              <w:ind w:right="659"/>
              <w:rPr>
                <w:rFonts w:ascii="Calibri" w:hAnsi="Calibri"/>
                <w:sz w:val="28"/>
                <w:szCs w:val="28"/>
                <w:lang w:val="en-GB"/>
              </w:rPr>
            </w:pPr>
          </w:p>
          <w:p w:rsidR="002E124E" w:rsidRPr="006757B0" w:rsidRDefault="002E124E" w:rsidP="002E124E">
            <w:pPr>
              <w:spacing w:line="276" w:lineRule="auto"/>
              <w:ind w:right="659"/>
              <w:rPr>
                <w:rFonts w:ascii="Calibri" w:hAnsi="Calibri"/>
                <w:sz w:val="28"/>
                <w:szCs w:val="28"/>
                <w:lang w:val="en-GB"/>
              </w:rPr>
            </w:pPr>
          </w:p>
          <w:p w:rsidR="002E124E" w:rsidRPr="006757B0" w:rsidRDefault="002E124E" w:rsidP="002E124E">
            <w:pPr>
              <w:spacing w:line="276" w:lineRule="auto"/>
              <w:ind w:right="659"/>
              <w:rPr>
                <w:rFonts w:ascii="Calibri" w:hAnsi="Calibri"/>
                <w:sz w:val="28"/>
                <w:szCs w:val="28"/>
                <w:lang w:val="en-GB"/>
              </w:rPr>
            </w:pPr>
          </w:p>
          <w:p w:rsidR="002E124E" w:rsidRPr="006757B0" w:rsidRDefault="002E124E" w:rsidP="002E124E">
            <w:pPr>
              <w:spacing w:line="276" w:lineRule="auto"/>
              <w:ind w:right="659"/>
              <w:jc w:val="center"/>
              <w:rPr>
                <w:rFonts w:ascii="Calibri" w:hAnsi="Calibri"/>
                <w:sz w:val="28"/>
                <w:szCs w:val="28"/>
                <w:lang w:val="en-GB"/>
              </w:rPr>
            </w:pPr>
          </w:p>
          <w:p w:rsidR="002E124E" w:rsidRPr="006757B0" w:rsidRDefault="002E124E" w:rsidP="002E124E">
            <w:pPr>
              <w:spacing w:line="276" w:lineRule="auto"/>
              <w:ind w:right="659"/>
              <w:jc w:val="center"/>
              <w:rPr>
                <w:rFonts w:ascii="Calibri" w:hAnsi="Calibri"/>
                <w:sz w:val="28"/>
                <w:szCs w:val="28"/>
                <w:lang w:val="en-GB"/>
              </w:rPr>
            </w:pPr>
          </w:p>
          <w:p w:rsidR="002E124E" w:rsidRPr="006757B0" w:rsidRDefault="002E124E" w:rsidP="002E124E">
            <w:pPr>
              <w:spacing w:line="276" w:lineRule="auto"/>
              <w:ind w:right="659"/>
              <w:jc w:val="center"/>
              <w:rPr>
                <w:rFonts w:ascii="Calibri" w:hAnsi="Calibri"/>
                <w:sz w:val="28"/>
                <w:szCs w:val="28"/>
                <w:lang w:val="en-GB"/>
              </w:rPr>
            </w:pPr>
          </w:p>
          <w:p w:rsidR="00C705CB" w:rsidRPr="006757B0" w:rsidRDefault="00C705CB" w:rsidP="002E124E">
            <w:pPr>
              <w:spacing w:line="276" w:lineRule="auto"/>
              <w:ind w:right="659"/>
              <w:jc w:val="center"/>
              <w:rPr>
                <w:rFonts w:ascii="Calibri" w:hAnsi="Calibri"/>
                <w:sz w:val="28"/>
                <w:szCs w:val="28"/>
                <w:lang w:val="en-GB"/>
              </w:rPr>
            </w:pPr>
          </w:p>
        </w:tc>
      </w:tr>
      <w:tr w:rsidR="00B045C5" w:rsidRPr="006757B0" w:rsidTr="001A6BCE">
        <w:trPr>
          <w:trHeight w:val="458"/>
        </w:trPr>
        <w:tc>
          <w:tcPr>
            <w:tcW w:w="10065" w:type="dxa"/>
            <w:gridSpan w:val="4"/>
            <w:tcBorders>
              <w:top w:val="single" w:sz="4" w:space="0" w:color="auto"/>
              <w:left w:val="single" w:sz="4" w:space="0" w:color="auto"/>
              <w:bottom w:val="single" w:sz="4" w:space="0" w:color="auto"/>
              <w:right w:val="single" w:sz="4" w:space="0" w:color="auto"/>
            </w:tcBorders>
            <w:vAlign w:val="center"/>
          </w:tcPr>
          <w:p w:rsidR="00B045C5" w:rsidRDefault="00B045C5" w:rsidP="00BF137A">
            <w:pPr>
              <w:spacing w:after="240"/>
              <w:rPr>
                <w:rFonts w:ascii="Calibri" w:hAnsi="Calibri"/>
                <w:b/>
                <w:sz w:val="28"/>
                <w:szCs w:val="28"/>
              </w:rPr>
            </w:pPr>
            <w:r>
              <w:rPr>
                <w:rFonts w:ascii="Calibri" w:hAnsi="Calibri"/>
                <w:b/>
                <w:sz w:val="28"/>
                <w:szCs w:val="28"/>
              </w:rPr>
              <w:lastRenderedPageBreak/>
              <w:t>Activity 2: Supporting Individuals with Sensory Impairments</w:t>
            </w:r>
          </w:p>
          <w:p w:rsidR="00B045C5" w:rsidRDefault="00B045C5" w:rsidP="00C15D32">
            <w:pPr>
              <w:pStyle w:val="ListParagraph"/>
              <w:numPr>
                <w:ilvl w:val="0"/>
                <w:numId w:val="10"/>
              </w:numPr>
              <w:spacing w:after="240"/>
              <w:ind w:left="714" w:hanging="357"/>
              <w:contextualSpacing w:val="0"/>
              <w:rPr>
                <w:rFonts w:ascii="Calibri" w:hAnsi="Calibri"/>
                <w:sz w:val="28"/>
                <w:szCs w:val="28"/>
              </w:rPr>
            </w:pPr>
            <w:r w:rsidRPr="00C15D32">
              <w:rPr>
                <w:rFonts w:ascii="Calibri" w:hAnsi="Calibri"/>
                <w:b/>
                <w:sz w:val="28"/>
                <w:szCs w:val="28"/>
              </w:rPr>
              <w:t>Unit 4 Anatomy and Physiology Activity A</w:t>
            </w:r>
            <w:r>
              <w:rPr>
                <w:rFonts w:ascii="Calibri" w:hAnsi="Calibri"/>
                <w:sz w:val="28"/>
                <w:szCs w:val="28"/>
              </w:rPr>
              <w:t xml:space="preserve">: how do eyes and ears work? How do we physically see and hear? Make a set of notes with images/diagrams and labels to show how sound travels through the ear to the brain so we can hear and how light travels through the eye to the brain, enabling us to see. </w:t>
            </w:r>
          </w:p>
          <w:p w:rsidR="00B045C5" w:rsidRDefault="00B045C5" w:rsidP="00C15D32">
            <w:pPr>
              <w:pStyle w:val="ListParagraph"/>
              <w:numPr>
                <w:ilvl w:val="0"/>
                <w:numId w:val="10"/>
              </w:numPr>
              <w:spacing w:after="240"/>
              <w:ind w:left="714" w:hanging="357"/>
              <w:contextualSpacing w:val="0"/>
              <w:rPr>
                <w:rFonts w:ascii="Calibri" w:hAnsi="Calibri"/>
                <w:sz w:val="28"/>
                <w:szCs w:val="28"/>
              </w:rPr>
            </w:pPr>
            <w:r w:rsidRPr="00C15D32">
              <w:rPr>
                <w:rFonts w:ascii="Calibri" w:hAnsi="Calibri"/>
                <w:b/>
                <w:sz w:val="28"/>
                <w:szCs w:val="28"/>
              </w:rPr>
              <w:t>Unit 4 Anatomy and Physiology Activity B</w:t>
            </w:r>
            <w:r>
              <w:rPr>
                <w:rFonts w:ascii="Calibri" w:hAnsi="Calibri"/>
                <w:sz w:val="28"/>
                <w:szCs w:val="28"/>
              </w:rPr>
              <w:t xml:space="preserve">: what causes hearing loss and deafness? What are the different types of visual impairment (e.g. </w:t>
            </w:r>
            <w:r w:rsidR="006658EA">
              <w:rPr>
                <w:rFonts w:ascii="Calibri" w:hAnsi="Calibri"/>
                <w:sz w:val="28"/>
                <w:szCs w:val="28"/>
              </w:rPr>
              <w:t>glaucoma</w:t>
            </w:r>
            <w:bookmarkStart w:id="0" w:name="_GoBack"/>
            <w:bookmarkEnd w:id="0"/>
            <w:r>
              <w:rPr>
                <w:rFonts w:ascii="Calibri" w:hAnsi="Calibri"/>
                <w:sz w:val="28"/>
                <w:szCs w:val="28"/>
              </w:rPr>
              <w:t>) and what are the physiological causes of visual impairments?</w:t>
            </w:r>
            <w:r w:rsidR="00C15D32">
              <w:rPr>
                <w:rFonts w:ascii="Calibri" w:hAnsi="Calibri"/>
                <w:sz w:val="28"/>
                <w:szCs w:val="28"/>
              </w:rPr>
              <w:t xml:space="preserve"> Add to your notes on the eye and ear. This is a topic in Unit 4, which is an exam so this is very useful! </w:t>
            </w:r>
          </w:p>
          <w:p w:rsidR="00B045C5" w:rsidRDefault="00B045C5" w:rsidP="00C15D32">
            <w:pPr>
              <w:pStyle w:val="ListParagraph"/>
              <w:numPr>
                <w:ilvl w:val="0"/>
                <w:numId w:val="10"/>
              </w:numPr>
              <w:spacing w:after="240"/>
              <w:ind w:left="714" w:hanging="357"/>
              <w:contextualSpacing w:val="0"/>
              <w:rPr>
                <w:rFonts w:ascii="Calibri" w:hAnsi="Calibri"/>
                <w:sz w:val="28"/>
                <w:szCs w:val="28"/>
              </w:rPr>
            </w:pPr>
            <w:r w:rsidRPr="00C15D32">
              <w:rPr>
                <w:rFonts w:ascii="Calibri" w:hAnsi="Calibri"/>
                <w:b/>
                <w:sz w:val="28"/>
                <w:szCs w:val="28"/>
              </w:rPr>
              <w:t>Unit 1 Building Positive Relationships Activity A</w:t>
            </w:r>
            <w:r>
              <w:rPr>
                <w:rFonts w:ascii="Calibri" w:hAnsi="Calibri"/>
                <w:sz w:val="28"/>
                <w:szCs w:val="28"/>
              </w:rPr>
              <w:t>: how can health and social care workers enable effective communication with people who have</w:t>
            </w:r>
            <w:r w:rsidR="00C15D32">
              <w:rPr>
                <w:rFonts w:ascii="Calibri" w:hAnsi="Calibri"/>
                <w:sz w:val="28"/>
                <w:szCs w:val="28"/>
              </w:rPr>
              <w:t xml:space="preserve"> hearing and visual impairments</w:t>
            </w:r>
            <w:r>
              <w:rPr>
                <w:rFonts w:ascii="Calibri" w:hAnsi="Calibri"/>
                <w:sz w:val="28"/>
                <w:szCs w:val="28"/>
              </w:rPr>
              <w:t xml:space="preserve">? </w:t>
            </w:r>
            <w:r w:rsidR="00C15D32">
              <w:rPr>
                <w:rFonts w:ascii="Calibri" w:hAnsi="Calibri"/>
                <w:sz w:val="28"/>
                <w:szCs w:val="28"/>
              </w:rPr>
              <w:t>Continue to add to your notes on the eye and the ear.</w:t>
            </w:r>
          </w:p>
          <w:p w:rsidR="00C15D32" w:rsidRDefault="00C15D32" w:rsidP="00C15D32">
            <w:pPr>
              <w:pStyle w:val="ListParagraph"/>
              <w:numPr>
                <w:ilvl w:val="0"/>
                <w:numId w:val="10"/>
              </w:numPr>
              <w:spacing w:after="240"/>
              <w:ind w:left="714" w:hanging="357"/>
              <w:contextualSpacing w:val="0"/>
              <w:rPr>
                <w:rFonts w:ascii="Calibri" w:hAnsi="Calibri"/>
                <w:sz w:val="28"/>
                <w:szCs w:val="28"/>
              </w:rPr>
            </w:pPr>
            <w:r w:rsidRPr="00C15D32">
              <w:rPr>
                <w:rFonts w:ascii="Calibri" w:hAnsi="Calibri"/>
                <w:b/>
                <w:sz w:val="28"/>
                <w:szCs w:val="28"/>
              </w:rPr>
              <w:t>Unit 1 Building Positive Relationships Activity B</w:t>
            </w:r>
            <w:r>
              <w:rPr>
                <w:rFonts w:ascii="Calibri" w:hAnsi="Calibri"/>
                <w:sz w:val="28"/>
                <w:szCs w:val="28"/>
              </w:rPr>
              <w:t xml:space="preserve">: what adaptations need to be made to the physical environment to promote independence for people with hearing and visual impairments? Finish your set of notes on the eye and ear with images and ideas for home adaptations such as flashing door ‘bells’. </w:t>
            </w:r>
          </w:p>
          <w:p w:rsidR="00C15D32" w:rsidRDefault="00C15D32" w:rsidP="00C15D32">
            <w:pPr>
              <w:spacing w:after="240"/>
              <w:jc w:val="center"/>
              <w:rPr>
                <w:rFonts w:ascii="Calibri" w:hAnsi="Calibri"/>
                <w:sz w:val="28"/>
                <w:szCs w:val="28"/>
              </w:rPr>
            </w:pPr>
            <w:r w:rsidRPr="00C15D32">
              <w:rPr>
                <w:rFonts w:ascii="Calibri" w:hAnsi="Calibri"/>
                <w:sz w:val="28"/>
                <w:szCs w:val="28"/>
                <w:lang w:val="en-GB"/>
              </w:rPr>
              <w:drawing>
                <wp:inline distT="0" distB="0" distL="0" distR="0" wp14:anchorId="1DF4DB82" wp14:editId="705E68BC">
                  <wp:extent cx="2163122" cy="1895475"/>
                  <wp:effectExtent l="19050" t="19050" r="2794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2174717" cy="1905635"/>
                          </a:xfrm>
                          <a:prstGeom prst="rect">
                            <a:avLst/>
                          </a:prstGeom>
                          <a:ln>
                            <a:solidFill>
                              <a:schemeClr val="tx1"/>
                            </a:solidFill>
                          </a:ln>
                        </pic:spPr>
                      </pic:pic>
                    </a:graphicData>
                  </a:graphic>
                </wp:inline>
              </w:drawing>
            </w:r>
            <w:r w:rsidRPr="00C15D32">
              <w:rPr>
                <w:rFonts w:ascii="Calibri" w:hAnsi="Calibri"/>
                <w:sz w:val="28"/>
                <w:szCs w:val="28"/>
                <w:lang w:val="en-GB"/>
              </w:rPr>
              <w:drawing>
                <wp:inline distT="0" distB="0" distL="0" distR="0" wp14:anchorId="33927F15" wp14:editId="3297950C">
                  <wp:extent cx="2447397" cy="1914525"/>
                  <wp:effectExtent l="19050" t="19050" r="10160" b="9525"/>
                  <wp:docPr id="1026" name="Picture 2" descr="Image result for parts of th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arts of the e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7109" cy="1937768"/>
                          </a:xfrm>
                          <a:prstGeom prst="rect">
                            <a:avLst/>
                          </a:prstGeom>
                          <a:noFill/>
                          <a:ln>
                            <a:solidFill>
                              <a:schemeClr val="tx1"/>
                            </a:solidFill>
                          </a:ln>
                          <a:extLst/>
                        </pic:spPr>
                      </pic:pic>
                    </a:graphicData>
                  </a:graphic>
                </wp:inline>
              </w:drawing>
            </w:r>
          </w:p>
          <w:p w:rsidR="00C15D32" w:rsidRPr="00C15D32" w:rsidRDefault="00C15D32" w:rsidP="00C15D32">
            <w:pPr>
              <w:spacing w:after="240"/>
              <w:jc w:val="center"/>
              <w:rPr>
                <w:rFonts w:ascii="Calibri" w:hAnsi="Calibri"/>
                <w:sz w:val="28"/>
                <w:szCs w:val="28"/>
              </w:rPr>
            </w:pPr>
            <w:r w:rsidRPr="00C15D32">
              <w:rPr>
                <w:rFonts w:ascii="Calibri" w:hAnsi="Calibri"/>
                <w:sz w:val="28"/>
                <w:szCs w:val="28"/>
                <w:lang w:val="en-GB"/>
              </w:rPr>
              <w:drawing>
                <wp:inline distT="0" distB="0" distL="0" distR="0" wp14:anchorId="49442EC9" wp14:editId="1BABFB67">
                  <wp:extent cx="6300470" cy="1997710"/>
                  <wp:effectExtent l="0" t="0" r="5080" b="0"/>
                  <wp:docPr id="1028" name="Picture 4" descr="Image result for effects of glau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effects of glauco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470" cy="1997710"/>
                          </a:xfrm>
                          <a:prstGeom prst="rect">
                            <a:avLst/>
                          </a:prstGeom>
                          <a:noFill/>
                          <a:extLst/>
                        </pic:spPr>
                      </pic:pic>
                    </a:graphicData>
                  </a:graphic>
                </wp:inline>
              </w:drawing>
            </w:r>
          </w:p>
        </w:tc>
      </w:tr>
      <w:tr w:rsidR="008359AC" w:rsidRPr="006757B0" w:rsidTr="001A6BCE">
        <w:trPr>
          <w:trHeight w:val="458"/>
        </w:trPr>
        <w:tc>
          <w:tcPr>
            <w:tcW w:w="10065" w:type="dxa"/>
            <w:gridSpan w:val="4"/>
            <w:tcBorders>
              <w:top w:val="single" w:sz="4" w:space="0" w:color="auto"/>
              <w:left w:val="single" w:sz="4" w:space="0" w:color="auto"/>
              <w:bottom w:val="single" w:sz="4" w:space="0" w:color="auto"/>
              <w:right w:val="single" w:sz="4" w:space="0" w:color="auto"/>
            </w:tcBorders>
            <w:vAlign w:val="center"/>
          </w:tcPr>
          <w:p w:rsidR="008359AC" w:rsidRPr="00DC1783" w:rsidRDefault="00DC1783" w:rsidP="00BF137A">
            <w:pPr>
              <w:spacing w:after="240"/>
              <w:rPr>
                <w:rFonts w:ascii="Calibri" w:hAnsi="Calibri"/>
                <w:b/>
                <w:sz w:val="28"/>
                <w:szCs w:val="28"/>
                <w:lang w:val="en-GB"/>
              </w:rPr>
            </w:pPr>
            <w:r w:rsidRPr="00DC1783">
              <w:rPr>
                <w:rFonts w:ascii="Calibri" w:hAnsi="Calibri"/>
                <w:b/>
                <w:sz w:val="28"/>
                <w:szCs w:val="28"/>
                <w:lang w:val="en-GB"/>
              </w:rPr>
              <w:lastRenderedPageBreak/>
              <w:t xml:space="preserve">Activity </w:t>
            </w:r>
            <w:r w:rsidR="00B045C5">
              <w:rPr>
                <w:rFonts w:ascii="Calibri" w:hAnsi="Calibri"/>
                <w:b/>
                <w:sz w:val="28"/>
                <w:szCs w:val="28"/>
                <w:lang w:val="en-GB"/>
              </w:rPr>
              <w:t>3</w:t>
            </w:r>
            <w:r w:rsidRPr="00DC1783">
              <w:rPr>
                <w:rFonts w:ascii="Calibri" w:hAnsi="Calibri"/>
                <w:b/>
                <w:sz w:val="28"/>
                <w:szCs w:val="28"/>
                <w:lang w:val="en-GB"/>
              </w:rPr>
              <w:t>: Legislations in Health and Social Care</w:t>
            </w:r>
          </w:p>
          <w:p w:rsidR="00DC1783" w:rsidRDefault="00DC1783" w:rsidP="00BF137A">
            <w:pPr>
              <w:spacing w:after="240"/>
              <w:rPr>
                <w:rFonts w:ascii="Calibri" w:hAnsi="Calibri"/>
                <w:sz w:val="28"/>
                <w:szCs w:val="28"/>
                <w:lang w:val="en-GB"/>
              </w:rPr>
            </w:pPr>
            <w:r>
              <w:rPr>
                <w:rFonts w:ascii="Calibri" w:hAnsi="Calibri"/>
                <w:sz w:val="28"/>
                <w:szCs w:val="28"/>
                <w:lang w:val="en-GB"/>
              </w:rPr>
              <w:t xml:space="preserve">To protect the health and wellbeing of service users, health and social care </w:t>
            </w:r>
            <w:r w:rsidR="00B7539B">
              <w:rPr>
                <w:rFonts w:ascii="Calibri" w:hAnsi="Calibri"/>
                <w:sz w:val="28"/>
                <w:szCs w:val="28"/>
                <w:lang w:val="en-GB"/>
              </w:rPr>
              <w:t>workers</w:t>
            </w:r>
            <w:r>
              <w:rPr>
                <w:rFonts w:ascii="Calibri" w:hAnsi="Calibri"/>
                <w:sz w:val="28"/>
                <w:szCs w:val="28"/>
                <w:lang w:val="en-GB"/>
              </w:rPr>
              <w:t xml:space="preserve"> need to know their legal duties and responsibilities. There are also laws you need to know to protect yourself from harm or abuse in the workplace. </w:t>
            </w:r>
            <w:r w:rsidR="00BF137A">
              <w:rPr>
                <w:rFonts w:ascii="Calibri" w:hAnsi="Calibri"/>
                <w:sz w:val="28"/>
                <w:szCs w:val="28"/>
                <w:lang w:val="en-GB"/>
              </w:rPr>
              <w:t>In this activity, you should start to explore legislations (laws) that are relevant to health and social care. You should find out why the following legislations are</w:t>
            </w:r>
            <w:r w:rsidR="00B7539B">
              <w:rPr>
                <w:rFonts w:ascii="Calibri" w:hAnsi="Calibri"/>
                <w:sz w:val="28"/>
                <w:szCs w:val="28"/>
                <w:lang w:val="en-GB"/>
              </w:rPr>
              <w:t xml:space="preserve"> important in </w:t>
            </w:r>
            <w:r w:rsidR="00BF137A">
              <w:rPr>
                <w:rFonts w:ascii="Calibri" w:hAnsi="Calibri"/>
                <w:sz w:val="28"/>
                <w:szCs w:val="28"/>
                <w:lang w:val="en-GB"/>
              </w:rPr>
              <w:t xml:space="preserve">HSC and create a set of notes for your HSC folder. You will use your learning in Unit 2 and Unit 3. </w:t>
            </w:r>
            <w:r w:rsidR="00B7539B">
              <w:rPr>
                <w:rFonts w:ascii="Calibri" w:hAnsi="Calibri"/>
                <w:sz w:val="28"/>
                <w:szCs w:val="28"/>
                <w:lang w:val="en-GB"/>
              </w:rPr>
              <w:t xml:space="preserve"> </w:t>
            </w:r>
          </w:p>
          <w:p w:rsidR="00BF137A" w:rsidRPr="00BF137A" w:rsidRDefault="00BF137A" w:rsidP="00BF137A">
            <w:pPr>
              <w:spacing w:after="240"/>
              <w:rPr>
                <w:rFonts w:ascii="Calibri" w:hAnsi="Calibri"/>
                <w:b/>
                <w:sz w:val="28"/>
                <w:szCs w:val="28"/>
                <w:lang w:val="en-GB"/>
              </w:rPr>
            </w:pPr>
            <w:r w:rsidRPr="00BF137A">
              <w:rPr>
                <w:rFonts w:ascii="Calibri" w:hAnsi="Calibri"/>
                <w:b/>
                <w:sz w:val="28"/>
                <w:szCs w:val="28"/>
                <w:lang w:val="en-GB"/>
              </w:rPr>
              <w:t xml:space="preserve">Why are these legislations important in HSC? </w:t>
            </w:r>
          </w:p>
          <w:p w:rsidR="00B7539B" w:rsidRDefault="00B7539B" w:rsidP="00BF137A">
            <w:pPr>
              <w:pStyle w:val="ListParagraph"/>
              <w:numPr>
                <w:ilvl w:val="0"/>
                <w:numId w:val="7"/>
              </w:numPr>
              <w:spacing w:after="240"/>
              <w:ind w:left="885" w:hanging="525"/>
              <w:rPr>
                <w:rFonts w:ascii="Calibri" w:hAnsi="Calibri"/>
                <w:sz w:val="28"/>
                <w:szCs w:val="28"/>
              </w:rPr>
            </w:pPr>
            <w:r>
              <w:rPr>
                <w:rFonts w:ascii="Calibri" w:hAnsi="Calibri"/>
                <w:sz w:val="28"/>
                <w:szCs w:val="28"/>
              </w:rPr>
              <w:t>Care Act 2014</w:t>
            </w:r>
            <w:r w:rsidRPr="00DC1783">
              <w:rPr>
                <w:rFonts w:ascii="Calibri" w:hAnsi="Calibri"/>
                <w:sz w:val="28"/>
                <w:szCs w:val="28"/>
              </w:rPr>
              <w:t xml:space="preserve"> </w:t>
            </w:r>
          </w:p>
          <w:p w:rsidR="00B7539B" w:rsidRPr="00DC1783" w:rsidRDefault="00B7539B" w:rsidP="00BF137A">
            <w:pPr>
              <w:pStyle w:val="ListParagraph"/>
              <w:numPr>
                <w:ilvl w:val="0"/>
                <w:numId w:val="7"/>
              </w:numPr>
              <w:spacing w:after="240"/>
              <w:ind w:left="885" w:hanging="525"/>
              <w:rPr>
                <w:rFonts w:ascii="Calibri" w:hAnsi="Calibri"/>
                <w:sz w:val="28"/>
                <w:szCs w:val="28"/>
              </w:rPr>
            </w:pPr>
            <w:r w:rsidRPr="00DC1783">
              <w:rPr>
                <w:rFonts w:ascii="Calibri" w:hAnsi="Calibri"/>
                <w:sz w:val="28"/>
                <w:szCs w:val="28"/>
              </w:rPr>
              <w:t>Children and Families Act 2014</w:t>
            </w:r>
            <w:r>
              <w:rPr>
                <w:rFonts w:ascii="Calibri" w:hAnsi="Calibri"/>
                <w:sz w:val="28"/>
                <w:szCs w:val="28"/>
              </w:rPr>
              <w:t xml:space="preserve"> </w:t>
            </w:r>
            <w:r w:rsidRPr="00B7539B">
              <w:rPr>
                <w:rFonts w:ascii="Calibri" w:hAnsi="Calibri"/>
                <w:i/>
                <w:sz w:val="28"/>
                <w:szCs w:val="28"/>
              </w:rPr>
              <w:t>(search for The Young Person’s Guide to…)</w:t>
            </w:r>
          </w:p>
          <w:p w:rsidR="00B7539B" w:rsidRPr="00DC1783" w:rsidRDefault="00B7539B" w:rsidP="00BF137A">
            <w:pPr>
              <w:pStyle w:val="ListParagraph"/>
              <w:numPr>
                <w:ilvl w:val="0"/>
                <w:numId w:val="7"/>
              </w:numPr>
              <w:spacing w:after="240"/>
              <w:ind w:left="885" w:hanging="525"/>
              <w:rPr>
                <w:rFonts w:ascii="Calibri" w:hAnsi="Calibri"/>
                <w:sz w:val="28"/>
                <w:szCs w:val="28"/>
                <w:lang w:val="en-GB"/>
              </w:rPr>
            </w:pPr>
            <w:r w:rsidRPr="00DC1783">
              <w:rPr>
                <w:rFonts w:ascii="Calibri" w:hAnsi="Calibri"/>
                <w:sz w:val="28"/>
                <w:szCs w:val="28"/>
                <w:lang w:val="en-GB"/>
              </w:rPr>
              <w:t>Civil Contingences Act 2004</w:t>
            </w:r>
          </w:p>
          <w:p w:rsidR="00B7539B" w:rsidRDefault="00B7539B" w:rsidP="00BF137A">
            <w:pPr>
              <w:pStyle w:val="ListParagraph"/>
              <w:numPr>
                <w:ilvl w:val="0"/>
                <w:numId w:val="7"/>
              </w:numPr>
              <w:spacing w:after="240"/>
              <w:ind w:left="885" w:hanging="525"/>
              <w:rPr>
                <w:rFonts w:ascii="Calibri" w:hAnsi="Calibri"/>
                <w:sz w:val="28"/>
                <w:szCs w:val="28"/>
                <w:lang w:val="en-GB"/>
              </w:rPr>
            </w:pPr>
            <w:r w:rsidRPr="00DC1783">
              <w:rPr>
                <w:rFonts w:ascii="Calibri" w:hAnsi="Calibri"/>
                <w:sz w:val="28"/>
                <w:szCs w:val="28"/>
                <w:lang w:val="en-GB"/>
              </w:rPr>
              <w:t>Control of Substances Hazardous to He</w:t>
            </w:r>
            <w:r>
              <w:rPr>
                <w:rFonts w:ascii="Calibri" w:hAnsi="Calibri"/>
                <w:sz w:val="28"/>
                <w:szCs w:val="28"/>
                <w:lang w:val="en-GB"/>
              </w:rPr>
              <w:t>alth (COSHH) 2002</w:t>
            </w:r>
            <w:r w:rsidRPr="00DC1783">
              <w:rPr>
                <w:rFonts w:ascii="Calibri" w:hAnsi="Calibri"/>
                <w:sz w:val="28"/>
                <w:szCs w:val="28"/>
                <w:lang w:val="en-GB"/>
              </w:rPr>
              <w:t xml:space="preserve"> </w:t>
            </w:r>
          </w:p>
          <w:p w:rsidR="00B7539B" w:rsidRDefault="00B7539B" w:rsidP="00BF137A">
            <w:pPr>
              <w:pStyle w:val="ListParagraph"/>
              <w:numPr>
                <w:ilvl w:val="0"/>
                <w:numId w:val="7"/>
              </w:numPr>
              <w:spacing w:after="240"/>
              <w:ind w:left="885" w:hanging="525"/>
              <w:rPr>
                <w:rFonts w:ascii="Calibri" w:hAnsi="Calibri"/>
                <w:sz w:val="28"/>
                <w:szCs w:val="28"/>
              </w:rPr>
            </w:pPr>
            <w:r>
              <w:rPr>
                <w:rFonts w:ascii="Calibri" w:hAnsi="Calibri"/>
                <w:sz w:val="28"/>
                <w:szCs w:val="28"/>
              </w:rPr>
              <w:t>Equality Act 2010</w:t>
            </w:r>
          </w:p>
          <w:p w:rsidR="00B7539B" w:rsidRDefault="00B7539B" w:rsidP="00BF137A">
            <w:pPr>
              <w:pStyle w:val="ListParagraph"/>
              <w:numPr>
                <w:ilvl w:val="0"/>
                <w:numId w:val="7"/>
              </w:numPr>
              <w:spacing w:after="240"/>
              <w:ind w:left="885" w:hanging="525"/>
              <w:rPr>
                <w:rFonts w:ascii="Calibri" w:hAnsi="Calibri"/>
                <w:sz w:val="28"/>
                <w:szCs w:val="28"/>
                <w:lang w:val="en-GB"/>
              </w:rPr>
            </w:pPr>
            <w:r>
              <w:rPr>
                <w:rFonts w:ascii="Calibri" w:hAnsi="Calibri"/>
                <w:sz w:val="28"/>
                <w:szCs w:val="28"/>
                <w:lang w:val="en-GB"/>
              </w:rPr>
              <w:t>Food Safety Act 1990</w:t>
            </w:r>
            <w:r w:rsidRPr="00DC1783">
              <w:rPr>
                <w:rFonts w:ascii="Calibri" w:hAnsi="Calibri"/>
                <w:sz w:val="28"/>
                <w:szCs w:val="28"/>
                <w:lang w:val="en-GB"/>
              </w:rPr>
              <w:t xml:space="preserve"> </w:t>
            </w:r>
          </w:p>
          <w:p w:rsidR="00BF137A" w:rsidRPr="00BF137A" w:rsidRDefault="00B7539B" w:rsidP="00BF137A">
            <w:pPr>
              <w:pStyle w:val="ListParagraph"/>
              <w:numPr>
                <w:ilvl w:val="0"/>
                <w:numId w:val="7"/>
              </w:numPr>
              <w:spacing w:after="240"/>
              <w:ind w:left="885" w:hanging="525"/>
              <w:rPr>
                <w:rFonts w:ascii="Calibri" w:hAnsi="Calibri"/>
                <w:sz w:val="28"/>
                <w:szCs w:val="28"/>
                <w:lang w:val="en-GB"/>
              </w:rPr>
            </w:pPr>
            <w:r w:rsidRPr="00DC1783">
              <w:rPr>
                <w:rFonts w:ascii="Calibri" w:hAnsi="Calibri"/>
                <w:sz w:val="28"/>
                <w:szCs w:val="28"/>
                <w:lang w:val="en-GB"/>
              </w:rPr>
              <w:t>Health and Safety at Work Act 1974</w:t>
            </w:r>
            <w:r w:rsidRPr="00DC1783">
              <w:rPr>
                <w:rFonts w:ascii="Calibri" w:hAnsi="Calibri"/>
                <w:b/>
                <w:bCs/>
                <w:sz w:val="28"/>
                <w:szCs w:val="28"/>
                <w:lang w:val="en-GB"/>
              </w:rPr>
              <w:t xml:space="preserve"> </w:t>
            </w:r>
          </w:p>
          <w:p w:rsidR="00BF137A" w:rsidRPr="00BF137A" w:rsidRDefault="00BF137A" w:rsidP="00BF137A">
            <w:pPr>
              <w:pStyle w:val="ListParagraph"/>
              <w:numPr>
                <w:ilvl w:val="0"/>
                <w:numId w:val="7"/>
              </w:numPr>
              <w:spacing w:after="240"/>
              <w:ind w:left="885" w:hanging="525"/>
              <w:rPr>
                <w:rFonts w:ascii="Calibri" w:hAnsi="Calibri"/>
                <w:sz w:val="28"/>
                <w:szCs w:val="28"/>
                <w:lang w:val="en-GB"/>
              </w:rPr>
            </w:pPr>
            <w:r w:rsidRPr="00BF137A">
              <w:rPr>
                <w:rFonts w:ascii="Calibri" w:hAnsi="Calibri"/>
                <w:sz w:val="28"/>
                <w:szCs w:val="28"/>
                <w:lang w:val="en-GB"/>
              </w:rPr>
              <w:t>Health and Social Care Act 2012</w:t>
            </w:r>
          </w:p>
          <w:p w:rsidR="00B7539B" w:rsidRDefault="00B7539B" w:rsidP="00BF137A">
            <w:pPr>
              <w:pStyle w:val="ListParagraph"/>
              <w:numPr>
                <w:ilvl w:val="0"/>
                <w:numId w:val="7"/>
              </w:numPr>
              <w:spacing w:after="240"/>
              <w:ind w:left="885" w:hanging="525"/>
              <w:rPr>
                <w:rFonts w:ascii="Calibri" w:hAnsi="Calibri"/>
                <w:sz w:val="28"/>
                <w:szCs w:val="28"/>
              </w:rPr>
            </w:pPr>
            <w:r>
              <w:rPr>
                <w:rFonts w:ascii="Calibri" w:hAnsi="Calibri"/>
                <w:sz w:val="28"/>
                <w:szCs w:val="28"/>
              </w:rPr>
              <w:t>Human Rights Act 1998</w:t>
            </w:r>
            <w:r w:rsidRPr="00DC1783">
              <w:rPr>
                <w:rFonts w:ascii="Calibri" w:hAnsi="Calibri"/>
                <w:sz w:val="28"/>
                <w:szCs w:val="28"/>
              </w:rPr>
              <w:t xml:space="preserve"> </w:t>
            </w:r>
          </w:p>
          <w:p w:rsidR="00B7539B" w:rsidRDefault="00B7539B" w:rsidP="00BF137A">
            <w:pPr>
              <w:pStyle w:val="ListParagraph"/>
              <w:numPr>
                <w:ilvl w:val="0"/>
                <w:numId w:val="7"/>
              </w:numPr>
              <w:spacing w:after="240"/>
              <w:ind w:left="885" w:hanging="525"/>
              <w:rPr>
                <w:rFonts w:ascii="Calibri" w:hAnsi="Calibri"/>
                <w:sz w:val="28"/>
                <w:szCs w:val="28"/>
                <w:lang w:val="en-GB"/>
              </w:rPr>
            </w:pPr>
            <w:r w:rsidRPr="00DC1783">
              <w:rPr>
                <w:rFonts w:ascii="Calibri" w:hAnsi="Calibri"/>
                <w:sz w:val="28"/>
                <w:szCs w:val="28"/>
                <w:lang w:val="en-GB"/>
              </w:rPr>
              <w:t>Manual Handl</w:t>
            </w:r>
            <w:r>
              <w:rPr>
                <w:rFonts w:ascii="Calibri" w:hAnsi="Calibri"/>
                <w:sz w:val="28"/>
                <w:szCs w:val="28"/>
                <w:lang w:val="en-GB"/>
              </w:rPr>
              <w:t>ing Operations Regulations 1992</w:t>
            </w:r>
            <w:r w:rsidRPr="00DC1783">
              <w:rPr>
                <w:rFonts w:ascii="Calibri" w:hAnsi="Calibri"/>
                <w:sz w:val="28"/>
                <w:szCs w:val="28"/>
                <w:lang w:val="en-GB"/>
              </w:rPr>
              <w:t xml:space="preserve"> </w:t>
            </w:r>
          </w:p>
          <w:p w:rsidR="00B7539B" w:rsidRPr="00DC1783" w:rsidRDefault="00B7539B" w:rsidP="00BF137A">
            <w:pPr>
              <w:pStyle w:val="ListParagraph"/>
              <w:numPr>
                <w:ilvl w:val="0"/>
                <w:numId w:val="7"/>
              </w:numPr>
              <w:spacing w:after="240"/>
              <w:ind w:left="885" w:hanging="525"/>
              <w:rPr>
                <w:rFonts w:ascii="Calibri" w:hAnsi="Calibri"/>
                <w:sz w:val="28"/>
                <w:szCs w:val="28"/>
                <w:lang w:val="en-GB"/>
              </w:rPr>
            </w:pPr>
            <w:r>
              <w:rPr>
                <w:rFonts w:ascii="Calibri" w:hAnsi="Calibri"/>
                <w:sz w:val="28"/>
                <w:szCs w:val="28"/>
              </w:rPr>
              <w:t>Mental Capacity Act 2005</w:t>
            </w:r>
            <w:r w:rsidRPr="00DC1783">
              <w:rPr>
                <w:rFonts w:ascii="Calibri" w:hAnsi="Calibri"/>
                <w:sz w:val="28"/>
                <w:szCs w:val="28"/>
              </w:rPr>
              <w:t xml:space="preserve"> </w:t>
            </w:r>
          </w:p>
          <w:p w:rsidR="00DC1783" w:rsidRPr="00DC1783" w:rsidRDefault="00B7539B" w:rsidP="00BF137A">
            <w:pPr>
              <w:pStyle w:val="ListParagraph"/>
              <w:numPr>
                <w:ilvl w:val="0"/>
                <w:numId w:val="7"/>
              </w:numPr>
              <w:spacing w:after="240"/>
              <w:ind w:left="885" w:hanging="525"/>
              <w:rPr>
                <w:rFonts w:ascii="Calibri" w:hAnsi="Calibri"/>
                <w:sz w:val="28"/>
                <w:szCs w:val="28"/>
                <w:lang w:val="en-GB"/>
              </w:rPr>
            </w:pPr>
            <w:r w:rsidRPr="00DC1783">
              <w:rPr>
                <w:rFonts w:ascii="Calibri" w:hAnsi="Calibri"/>
                <w:sz w:val="28"/>
                <w:szCs w:val="28"/>
                <w:lang w:val="en-GB"/>
              </w:rPr>
              <w:t>Reporting of Injuries, Diseases and Dang</w:t>
            </w:r>
            <w:r>
              <w:rPr>
                <w:rFonts w:ascii="Calibri" w:hAnsi="Calibri"/>
                <w:sz w:val="28"/>
                <w:szCs w:val="28"/>
                <w:lang w:val="en-GB"/>
              </w:rPr>
              <w:t>erous Regulations (RIDDOR) 2013</w:t>
            </w:r>
            <w:r w:rsidRPr="00DC1783">
              <w:rPr>
                <w:rFonts w:ascii="Calibri" w:hAnsi="Calibri"/>
                <w:sz w:val="28"/>
                <w:szCs w:val="28"/>
                <w:lang w:val="en-GB"/>
              </w:rPr>
              <w:t xml:space="preserve"> </w:t>
            </w:r>
          </w:p>
        </w:tc>
      </w:tr>
      <w:tr w:rsidR="008359AC" w:rsidRPr="006757B0" w:rsidTr="001A6BCE">
        <w:trPr>
          <w:trHeight w:val="458"/>
        </w:trPr>
        <w:tc>
          <w:tcPr>
            <w:tcW w:w="10065" w:type="dxa"/>
            <w:gridSpan w:val="4"/>
            <w:tcBorders>
              <w:top w:val="single" w:sz="4" w:space="0" w:color="auto"/>
              <w:left w:val="single" w:sz="4" w:space="0" w:color="auto"/>
              <w:bottom w:val="single" w:sz="4" w:space="0" w:color="auto"/>
              <w:right w:val="single" w:sz="4" w:space="0" w:color="auto"/>
            </w:tcBorders>
            <w:vAlign w:val="center"/>
          </w:tcPr>
          <w:p w:rsidR="00DC1783" w:rsidRDefault="00DC1783" w:rsidP="00BF137A">
            <w:pPr>
              <w:spacing w:after="240"/>
              <w:rPr>
                <w:rFonts w:ascii="Calibri" w:hAnsi="Calibri"/>
                <w:b/>
                <w:sz w:val="28"/>
                <w:szCs w:val="28"/>
                <w:lang w:val="en-GB"/>
              </w:rPr>
            </w:pPr>
            <w:r w:rsidRPr="00DC1783">
              <w:rPr>
                <w:rFonts w:ascii="Calibri" w:hAnsi="Calibri"/>
                <w:b/>
                <w:sz w:val="28"/>
                <w:szCs w:val="28"/>
                <w:lang w:val="en-GB"/>
              </w:rPr>
              <w:t>Activi</w:t>
            </w:r>
            <w:r>
              <w:rPr>
                <w:rFonts w:ascii="Calibri" w:hAnsi="Calibri"/>
                <w:b/>
                <w:sz w:val="28"/>
                <w:szCs w:val="28"/>
                <w:lang w:val="en-GB"/>
              </w:rPr>
              <w:t>t</w:t>
            </w:r>
            <w:r w:rsidR="00B7539B">
              <w:rPr>
                <w:rFonts w:ascii="Calibri" w:hAnsi="Calibri"/>
                <w:b/>
                <w:sz w:val="28"/>
                <w:szCs w:val="28"/>
                <w:lang w:val="en-GB"/>
              </w:rPr>
              <w:t xml:space="preserve">y </w:t>
            </w:r>
            <w:r w:rsidR="00B045C5">
              <w:rPr>
                <w:rFonts w:ascii="Calibri" w:hAnsi="Calibri"/>
                <w:b/>
                <w:sz w:val="28"/>
                <w:szCs w:val="28"/>
                <w:lang w:val="en-GB"/>
              </w:rPr>
              <w:t>4</w:t>
            </w:r>
            <w:r w:rsidR="00B7539B">
              <w:rPr>
                <w:rFonts w:ascii="Calibri" w:hAnsi="Calibri"/>
                <w:b/>
                <w:sz w:val="28"/>
                <w:szCs w:val="28"/>
                <w:lang w:val="en-GB"/>
              </w:rPr>
              <w:t xml:space="preserve">: Professional certificates </w:t>
            </w:r>
            <w:r>
              <w:rPr>
                <w:rFonts w:ascii="Calibri" w:hAnsi="Calibri"/>
                <w:b/>
                <w:sz w:val="28"/>
                <w:szCs w:val="28"/>
                <w:lang w:val="en-GB"/>
              </w:rPr>
              <w:t>and registrations</w:t>
            </w:r>
          </w:p>
          <w:p w:rsidR="00BF137A" w:rsidRDefault="0028211F" w:rsidP="00BF137A">
            <w:pPr>
              <w:spacing w:before="240" w:after="240"/>
              <w:rPr>
                <w:rFonts w:ascii="Calibri" w:hAnsi="Calibri"/>
                <w:sz w:val="28"/>
                <w:szCs w:val="28"/>
                <w:lang w:val="en-GB"/>
              </w:rPr>
            </w:pPr>
            <w:r>
              <w:rPr>
                <w:rFonts w:ascii="Calibri" w:hAnsi="Calibri"/>
                <w:sz w:val="28"/>
                <w:szCs w:val="28"/>
                <w:lang w:val="en-GB"/>
              </w:rPr>
              <w:t xml:space="preserve">To work in health and social care, you will need to be qualified </w:t>
            </w:r>
            <w:r w:rsidR="00BF137A">
              <w:rPr>
                <w:rFonts w:ascii="Calibri" w:hAnsi="Calibri"/>
                <w:sz w:val="28"/>
                <w:szCs w:val="28"/>
                <w:lang w:val="en-GB"/>
              </w:rPr>
              <w:t xml:space="preserve">through university, </w:t>
            </w:r>
            <w:r>
              <w:rPr>
                <w:rFonts w:ascii="Calibri" w:hAnsi="Calibri"/>
                <w:sz w:val="28"/>
                <w:szCs w:val="28"/>
                <w:lang w:val="en-GB"/>
              </w:rPr>
              <w:t xml:space="preserve">college, an apprenticeship or in-work training. You will also </w:t>
            </w:r>
            <w:r w:rsidR="00BF137A">
              <w:rPr>
                <w:rFonts w:ascii="Calibri" w:hAnsi="Calibri"/>
                <w:sz w:val="28"/>
                <w:szCs w:val="28"/>
                <w:lang w:val="en-GB"/>
              </w:rPr>
              <w:t>need</w:t>
            </w:r>
            <w:r>
              <w:rPr>
                <w:rFonts w:ascii="Calibri" w:hAnsi="Calibri"/>
                <w:sz w:val="28"/>
                <w:szCs w:val="28"/>
                <w:lang w:val="en-GB"/>
              </w:rPr>
              <w:t xml:space="preserve"> to pass a DBS check, and you might need to register with a professional organisation before you can work. Research </w:t>
            </w:r>
            <w:r w:rsidR="00B7539B">
              <w:rPr>
                <w:rFonts w:ascii="Calibri" w:hAnsi="Calibri"/>
                <w:sz w:val="28"/>
                <w:szCs w:val="28"/>
                <w:lang w:val="en-GB"/>
              </w:rPr>
              <w:t>information about these professional certificates and registrations, and find out which ones you might need for the career pathway you want to follow</w:t>
            </w:r>
            <w:r w:rsidR="00BF137A">
              <w:rPr>
                <w:rFonts w:ascii="Calibri" w:hAnsi="Calibri"/>
                <w:sz w:val="28"/>
                <w:szCs w:val="28"/>
                <w:lang w:val="en-GB"/>
              </w:rPr>
              <w:t xml:space="preserve">. </w:t>
            </w:r>
          </w:p>
          <w:p w:rsidR="0028211F" w:rsidRPr="00BF137A" w:rsidRDefault="00BF137A" w:rsidP="00BF137A">
            <w:pPr>
              <w:spacing w:before="240" w:after="240"/>
              <w:rPr>
                <w:rFonts w:ascii="Calibri" w:hAnsi="Calibri"/>
                <w:b/>
                <w:sz w:val="28"/>
                <w:szCs w:val="28"/>
                <w:lang w:val="en-GB"/>
              </w:rPr>
            </w:pPr>
            <w:r w:rsidRPr="00BF137A">
              <w:rPr>
                <w:rFonts w:ascii="Calibri" w:hAnsi="Calibri"/>
                <w:b/>
                <w:sz w:val="28"/>
                <w:szCs w:val="28"/>
                <w:lang w:val="en-GB"/>
              </w:rPr>
              <w:t xml:space="preserve">Which certificates and registrations might you need in your future career? </w:t>
            </w:r>
            <w:r w:rsidR="00B7539B" w:rsidRPr="00BF137A">
              <w:rPr>
                <w:rFonts w:ascii="Calibri" w:hAnsi="Calibri"/>
                <w:b/>
                <w:sz w:val="28"/>
                <w:szCs w:val="28"/>
                <w:lang w:val="en-GB"/>
              </w:rPr>
              <w:t xml:space="preserve"> </w:t>
            </w:r>
          </w:p>
          <w:p w:rsidR="00DC1783" w:rsidRDefault="00DC1783" w:rsidP="00BF137A">
            <w:pPr>
              <w:pStyle w:val="ListParagraph"/>
              <w:numPr>
                <w:ilvl w:val="0"/>
                <w:numId w:val="9"/>
              </w:numPr>
              <w:spacing w:before="240" w:after="240"/>
              <w:rPr>
                <w:rFonts w:ascii="Calibri" w:hAnsi="Calibri"/>
                <w:sz w:val="28"/>
                <w:szCs w:val="28"/>
                <w:lang w:val="en-GB"/>
              </w:rPr>
            </w:pPr>
            <w:r>
              <w:rPr>
                <w:rFonts w:ascii="Calibri" w:hAnsi="Calibri"/>
                <w:sz w:val="28"/>
                <w:szCs w:val="28"/>
                <w:lang w:val="en-GB"/>
              </w:rPr>
              <w:t>Care Certificate 2014</w:t>
            </w:r>
          </w:p>
          <w:p w:rsidR="00DC1783" w:rsidRDefault="00DC1783" w:rsidP="00BF137A">
            <w:pPr>
              <w:pStyle w:val="ListParagraph"/>
              <w:numPr>
                <w:ilvl w:val="0"/>
                <w:numId w:val="9"/>
              </w:numPr>
              <w:spacing w:before="240" w:after="240"/>
              <w:rPr>
                <w:rFonts w:ascii="Calibri" w:hAnsi="Calibri"/>
                <w:sz w:val="28"/>
                <w:szCs w:val="28"/>
                <w:lang w:val="en-GB"/>
              </w:rPr>
            </w:pPr>
            <w:r>
              <w:rPr>
                <w:rFonts w:ascii="Calibri" w:hAnsi="Calibri"/>
                <w:sz w:val="28"/>
                <w:szCs w:val="28"/>
                <w:lang w:val="en-GB"/>
              </w:rPr>
              <w:t>Disclosure and Barring Service (DBS)</w:t>
            </w:r>
          </w:p>
          <w:p w:rsidR="00DC1783" w:rsidRDefault="0028211F" w:rsidP="00BF137A">
            <w:pPr>
              <w:pStyle w:val="ListParagraph"/>
              <w:numPr>
                <w:ilvl w:val="0"/>
                <w:numId w:val="9"/>
              </w:numPr>
              <w:spacing w:before="240" w:after="240"/>
              <w:rPr>
                <w:rFonts w:ascii="Calibri" w:hAnsi="Calibri"/>
                <w:sz w:val="28"/>
                <w:szCs w:val="28"/>
                <w:lang w:val="en-GB"/>
              </w:rPr>
            </w:pPr>
            <w:r>
              <w:rPr>
                <w:rFonts w:ascii="Calibri" w:hAnsi="Calibri"/>
                <w:sz w:val="28"/>
                <w:szCs w:val="28"/>
                <w:lang w:val="en-GB"/>
              </w:rPr>
              <w:t xml:space="preserve">General Medical Council: Medical Register </w:t>
            </w:r>
          </w:p>
          <w:p w:rsidR="00DC1783" w:rsidRDefault="00DC1783" w:rsidP="00BF137A">
            <w:pPr>
              <w:pStyle w:val="ListParagraph"/>
              <w:numPr>
                <w:ilvl w:val="0"/>
                <w:numId w:val="9"/>
              </w:numPr>
              <w:spacing w:before="240" w:after="240"/>
              <w:rPr>
                <w:rFonts w:ascii="Calibri" w:hAnsi="Calibri"/>
                <w:sz w:val="28"/>
                <w:szCs w:val="28"/>
                <w:lang w:val="en-GB"/>
              </w:rPr>
            </w:pPr>
            <w:r>
              <w:rPr>
                <w:rFonts w:ascii="Calibri" w:hAnsi="Calibri"/>
                <w:sz w:val="28"/>
                <w:szCs w:val="28"/>
                <w:lang w:val="en-GB"/>
              </w:rPr>
              <w:t>Nursing and Midwifery Council</w:t>
            </w:r>
            <w:r w:rsidR="0028211F">
              <w:rPr>
                <w:rFonts w:ascii="Calibri" w:hAnsi="Calibri"/>
                <w:sz w:val="28"/>
                <w:szCs w:val="28"/>
                <w:lang w:val="en-GB"/>
              </w:rPr>
              <w:t>:</w:t>
            </w:r>
            <w:r>
              <w:rPr>
                <w:rFonts w:ascii="Calibri" w:hAnsi="Calibri"/>
                <w:sz w:val="28"/>
                <w:szCs w:val="28"/>
                <w:lang w:val="en-GB"/>
              </w:rPr>
              <w:t xml:space="preserve"> </w:t>
            </w:r>
            <w:r w:rsidR="0028211F">
              <w:rPr>
                <w:rFonts w:ascii="Calibri" w:hAnsi="Calibri"/>
                <w:sz w:val="28"/>
                <w:szCs w:val="28"/>
                <w:lang w:val="en-GB"/>
              </w:rPr>
              <w:t>NMC Register</w:t>
            </w:r>
          </w:p>
          <w:p w:rsidR="0028211F" w:rsidRDefault="0028211F" w:rsidP="00BF137A">
            <w:pPr>
              <w:pStyle w:val="ListParagraph"/>
              <w:numPr>
                <w:ilvl w:val="0"/>
                <w:numId w:val="9"/>
              </w:numPr>
              <w:spacing w:before="240" w:after="240"/>
              <w:rPr>
                <w:rFonts w:ascii="Calibri" w:hAnsi="Calibri"/>
                <w:sz w:val="28"/>
                <w:szCs w:val="28"/>
                <w:lang w:val="en-GB"/>
              </w:rPr>
            </w:pPr>
            <w:r>
              <w:rPr>
                <w:rFonts w:ascii="Calibri" w:hAnsi="Calibri"/>
                <w:sz w:val="28"/>
                <w:szCs w:val="28"/>
                <w:lang w:val="en-GB"/>
              </w:rPr>
              <w:t>Ofsted: Childcare Register</w:t>
            </w:r>
          </w:p>
          <w:p w:rsidR="0028211F" w:rsidRDefault="0028211F" w:rsidP="00BF137A">
            <w:pPr>
              <w:pStyle w:val="ListParagraph"/>
              <w:numPr>
                <w:ilvl w:val="0"/>
                <w:numId w:val="9"/>
              </w:numPr>
              <w:spacing w:before="240" w:after="240"/>
              <w:rPr>
                <w:rFonts w:ascii="Calibri" w:hAnsi="Calibri"/>
                <w:sz w:val="28"/>
                <w:szCs w:val="28"/>
                <w:lang w:val="en-GB"/>
              </w:rPr>
            </w:pPr>
            <w:r>
              <w:rPr>
                <w:rFonts w:ascii="Calibri" w:hAnsi="Calibri"/>
                <w:sz w:val="28"/>
                <w:szCs w:val="28"/>
                <w:lang w:val="en-GB"/>
              </w:rPr>
              <w:t>Ofsted: Early Years Register</w:t>
            </w:r>
          </w:p>
          <w:p w:rsidR="00DC1783" w:rsidRPr="00BF137A" w:rsidRDefault="0028211F" w:rsidP="00BF137A">
            <w:pPr>
              <w:pStyle w:val="ListParagraph"/>
              <w:numPr>
                <w:ilvl w:val="0"/>
                <w:numId w:val="9"/>
              </w:numPr>
              <w:spacing w:before="240" w:after="240"/>
              <w:rPr>
                <w:rFonts w:ascii="Calibri" w:hAnsi="Calibri"/>
                <w:sz w:val="28"/>
                <w:szCs w:val="28"/>
                <w:lang w:val="en-GB"/>
              </w:rPr>
            </w:pPr>
            <w:r>
              <w:rPr>
                <w:rFonts w:ascii="Calibri" w:hAnsi="Calibri"/>
                <w:sz w:val="28"/>
                <w:szCs w:val="28"/>
                <w:lang w:val="en-GB"/>
              </w:rPr>
              <w:t>PGCE Certificate</w:t>
            </w:r>
          </w:p>
        </w:tc>
      </w:tr>
      <w:tr w:rsidR="008359AC" w:rsidRPr="006757B0" w:rsidTr="001A6BCE">
        <w:trPr>
          <w:trHeight w:val="458"/>
        </w:trPr>
        <w:tc>
          <w:tcPr>
            <w:tcW w:w="10065" w:type="dxa"/>
            <w:gridSpan w:val="4"/>
            <w:tcBorders>
              <w:top w:val="single" w:sz="4" w:space="0" w:color="auto"/>
              <w:left w:val="single" w:sz="4" w:space="0" w:color="auto"/>
              <w:bottom w:val="single" w:sz="4" w:space="0" w:color="auto"/>
              <w:right w:val="single" w:sz="4" w:space="0" w:color="auto"/>
            </w:tcBorders>
            <w:vAlign w:val="center"/>
          </w:tcPr>
          <w:p w:rsidR="008359AC" w:rsidRPr="00D87779" w:rsidRDefault="00C705CB" w:rsidP="00BF137A">
            <w:pPr>
              <w:spacing w:after="240"/>
              <w:rPr>
                <w:rFonts w:ascii="Calibri" w:hAnsi="Calibri"/>
                <w:b/>
                <w:sz w:val="28"/>
                <w:szCs w:val="28"/>
                <w:lang w:val="en-GB"/>
              </w:rPr>
            </w:pPr>
            <w:r w:rsidRPr="00D87779">
              <w:rPr>
                <w:rFonts w:ascii="Calibri" w:hAnsi="Calibri"/>
                <w:b/>
                <w:sz w:val="28"/>
                <w:szCs w:val="28"/>
                <w:lang w:val="en-GB"/>
              </w:rPr>
              <w:lastRenderedPageBreak/>
              <w:t xml:space="preserve">Activity </w:t>
            </w:r>
            <w:r w:rsidR="00B045C5">
              <w:rPr>
                <w:rFonts w:ascii="Calibri" w:hAnsi="Calibri"/>
                <w:b/>
                <w:sz w:val="28"/>
                <w:szCs w:val="28"/>
                <w:lang w:val="en-GB"/>
              </w:rPr>
              <w:t>5</w:t>
            </w:r>
            <w:r w:rsidRPr="00D87779">
              <w:rPr>
                <w:rFonts w:ascii="Calibri" w:hAnsi="Calibri"/>
                <w:b/>
                <w:sz w:val="28"/>
                <w:szCs w:val="28"/>
                <w:lang w:val="en-GB"/>
              </w:rPr>
              <w:t>: Key concepts in Health and Social Care</w:t>
            </w:r>
          </w:p>
          <w:p w:rsidR="00955301" w:rsidRPr="00955301" w:rsidRDefault="00955301" w:rsidP="00BF137A">
            <w:pPr>
              <w:pStyle w:val="ListParagraph"/>
              <w:numPr>
                <w:ilvl w:val="0"/>
                <w:numId w:val="6"/>
              </w:numPr>
              <w:spacing w:after="240"/>
              <w:contextualSpacing w:val="0"/>
              <w:rPr>
                <w:rFonts w:ascii="Calibri" w:hAnsi="Calibri"/>
                <w:sz w:val="28"/>
                <w:szCs w:val="28"/>
                <w:lang w:val="en-GB"/>
              </w:rPr>
            </w:pPr>
            <w:r w:rsidRPr="00955301">
              <w:rPr>
                <w:rFonts w:ascii="Calibri" w:hAnsi="Calibri"/>
                <w:b/>
                <w:sz w:val="28"/>
                <w:szCs w:val="28"/>
                <w:lang w:val="en-GB"/>
              </w:rPr>
              <w:t>Create</w:t>
            </w:r>
            <w:r>
              <w:rPr>
                <w:rFonts w:ascii="Calibri" w:hAnsi="Calibri"/>
                <w:sz w:val="28"/>
                <w:szCs w:val="28"/>
                <w:lang w:val="en-GB"/>
              </w:rPr>
              <w:t xml:space="preserve"> your own resource to record your key concepts work, e.g. a slideshow.</w:t>
            </w:r>
          </w:p>
          <w:p w:rsidR="009A0759" w:rsidRPr="009A0759" w:rsidRDefault="009A0759" w:rsidP="00BF137A">
            <w:pPr>
              <w:pStyle w:val="ListParagraph"/>
              <w:numPr>
                <w:ilvl w:val="0"/>
                <w:numId w:val="6"/>
              </w:numPr>
              <w:spacing w:after="240"/>
              <w:contextualSpacing w:val="0"/>
              <w:rPr>
                <w:rFonts w:ascii="Calibri" w:hAnsi="Calibri"/>
                <w:sz w:val="28"/>
                <w:szCs w:val="28"/>
                <w:lang w:val="en-GB"/>
              </w:rPr>
            </w:pPr>
            <w:r>
              <w:rPr>
                <w:rFonts w:ascii="Calibri" w:hAnsi="Calibri"/>
                <w:b/>
                <w:sz w:val="28"/>
                <w:szCs w:val="28"/>
                <w:lang w:val="en-GB"/>
              </w:rPr>
              <w:t>Scan</w:t>
            </w:r>
            <w:r>
              <w:rPr>
                <w:rFonts w:ascii="Calibri" w:hAnsi="Calibri"/>
                <w:sz w:val="28"/>
                <w:szCs w:val="28"/>
                <w:lang w:val="en-GB"/>
              </w:rPr>
              <w:t xml:space="preserve"> the list and </w:t>
            </w:r>
            <w:r w:rsidRPr="009A0759">
              <w:rPr>
                <w:rFonts w:ascii="Calibri" w:hAnsi="Calibri"/>
                <w:sz w:val="28"/>
                <w:szCs w:val="28"/>
                <w:lang w:val="en-GB"/>
              </w:rPr>
              <w:t>write</w:t>
            </w:r>
            <w:r>
              <w:rPr>
                <w:rFonts w:ascii="Calibri" w:hAnsi="Calibri"/>
                <w:sz w:val="28"/>
                <w:szCs w:val="28"/>
                <w:lang w:val="en-GB"/>
              </w:rPr>
              <w:t xml:space="preserve"> your own brief definition of any key terms and concepts you already know</w:t>
            </w:r>
            <w:r w:rsidRPr="006757B0">
              <w:rPr>
                <w:rFonts w:ascii="Calibri" w:hAnsi="Calibri"/>
                <w:sz w:val="28"/>
                <w:szCs w:val="28"/>
                <w:lang w:val="en-GB"/>
              </w:rPr>
              <w:t xml:space="preserve">, e.g. </w:t>
            </w:r>
            <w:r w:rsidRPr="00D87779">
              <w:rPr>
                <w:rFonts w:ascii="Calibri" w:hAnsi="Calibri"/>
                <w:i/>
                <w:sz w:val="28"/>
                <w:szCs w:val="28"/>
                <w:lang w:val="en-GB"/>
              </w:rPr>
              <w:t>Ageism is prejudice or discrimination based on age</w:t>
            </w:r>
            <w:r>
              <w:rPr>
                <w:rFonts w:ascii="Calibri" w:hAnsi="Calibri"/>
                <w:sz w:val="28"/>
                <w:szCs w:val="28"/>
                <w:lang w:val="en-GB"/>
              </w:rPr>
              <w:t>. Some concepts such as ‘communication’ can be used in many different contexts, so make sure your definitions are focused</w:t>
            </w:r>
            <w:r w:rsidRPr="006757B0">
              <w:rPr>
                <w:rFonts w:ascii="Calibri" w:hAnsi="Calibri"/>
                <w:sz w:val="28"/>
                <w:szCs w:val="28"/>
                <w:lang w:val="en-GB"/>
              </w:rPr>
              <w:t xml:space="preserve"> on h</w:t>
            </w:r>
            <w:r>
              <w:rPr>
                <w:rFonts w:ascii="Calibri" w:hAnsi="Calibri"/>
                <w:sz w:val="28"/>
                <w:szCs w:val="28"/>
                <w:lang w:val="en-GB"/>
              </w:rPr>
              <w:t>ealth and social care contexts.</w:t>
            </w:r>
          </w:p>
          <w:p w:rsidR="00D87779" w:rsidRDefault="00C705CB" w:rsidP="00BF137A">
            <w:pPr>
              <w:pStyle w:val="ListParagraph"/>
              <w:numPr>
                <w:ilvl w:val="0"/>
                <w:numId w:val="6"/>
              </w:numPr>
              <w:spacing w:after="240"/>
              <w:contextualSpacing w:val="0"/>
              <w:rPr>
                <w:rFonts w:ascii="Calibri" w:hAnsi="Calibri"/>
                <w:sz w:val="28"/>
                <w:szCs w:val="28"/>
                <w:lang w:val="en-GB"/>
              </w:rPr>
            </w:pPr>
            <w:r w:rsidRPr="00D87779">
              <w:rPr>
                <w:rFonts w:ascii="Calibri" w:hAnsi="Calibri"/>
                <w:b/>
                <w:sz w:val="28"/>
                <w:szCs w:val="28"/>
                <w:lang w:val="en-GB"/>
              </w:rPr>
              <w:t>Research</w:t>
            </w:r>
            <w:r w:rsidRPr="006757B0">
              <w:rPr>
                <w:rFonts w:ascii="Calibri" w:hAnsi="Calibri"/>
                <w:sz w:val="28"/>
                <w:szCs w:val="28"/>
                <w:lang w:val="en-GB"/>
              </w:rPr>
              <w:t xml:space="preserve"> the meaning of key concepts </w:t>
            </w:r>
            <w:r w:rsidR="009A0759">
              <w:rPr>
                <w:rFonts w:ascii="Calibri" w:hAnsi="Calibri"/>
                <w:sz w:val="28"/>
                <w:szCs w:val="28"/>
                <w:lang w:val="en-GB"/>
              </w:rPr>
              <w:t xml:space="preserve">that are new to you and record their definitions, e.g. </w:t>
            </w:r>
            <w:r w:rsidR="009A0759" w:rsidRPr="009A0759">
              <w:rPr>
                <w:rFonts w:ascii="Calibri" w:hAnsi="Calibri"/>
                <w:i/>
                <w:sz w:val="28"/>
                <w:szCs w:val="28"/>
                <w:lang w:val="en-GB"/>
              </w:rPr>
              <w:t>Re-ablement is a form of support for individuals affected by poor physical or mental health who need help to learn or re-learn skills</w:t>
            </w:r>
            <w:r w:rsidR="00D87779" w:rsidRPr="00D87779">
              <w:rPr>
                <w:rFonts w:ascii="Calibri" w:hAnsi="Calibri"/>
                <w:i/>
                <w:sz w:val="28"/>
                <w:szCs w:val="28"/>
                <w:lang w:val="en-GB"/>
              </w:rPr>
              <w:t>.</w:t>
            </w:r>
            <w:r w:rsidR="009A0759" w:rsidRPr="006757B0">
              <w:rPr>
                <w:rFonts w:ascii="Calibri" w:hAnsi="Calibri"/>
                <w:sz w:val="28"/>
                <w:szCs w:val="28"/>
                <w:lang w:val="en-GB"/>
              </w:rPr>
              <w:t xml:space="preserve"> </w:t>
            </w:r>
          </w:p>
          <w:p w:rsidR="00C705CB" w:rsidRDefault="00D87779" w:rsidP="00BF137A">
            <w:pPr>
              <w:pStyle w:val="ListParagraph"/>
              <w:numPr>
                <w:ilvl w:val="0"/>
                <w:numId w:val="6"/>
              </w:numPr>
              <w:spacing w:after="240"/>
              <w:contextualSpacing w:val="0"/>
              <w:rPr>
                <w:rFonts w:ascii="Calibri" w:hAnsi="Calibri"/>
                <w:sz w:val="28"/>
                <w:szCs w:val="28"/>
                <w:lang w:val="en-GB"/>
              </w:rPr>
            </w:pPr>
            <w:r w:rsidRPr="009A0759">
              <w:rPr>
                <w:rFonts w:ascii="Calibri" w:hAnsi="Calibri"/>
                <w:b/>
                <w:sz w:val="28"/>
                <w:szCs w:val="28"/>
                <w:lang w:val="en-GB"/>
              </w:rPr>
              <w:t>I</w:t>
            </w:r>
            <w:r w:rsidR="00C705CB" w:rsidRPr="009A0759">
              <w:rPr>
                <w:rFonts w:ascii="Calibri" w:hAnsi="Calibri"/>
                <w:b/>
                <w:sz w:val="28"/>
                <w:szCs w:val="28"/>
                <w:lang w:val="en-GB"/>
              </w:rPr>
              <w:t xml:space="preserve">llustrate </w:t>
            </w:r>
            <w:r w:rsidR="006757B0" w:rsidRPr="009A0759">
              <w:rPr>
                <w:rFonts w:ascii="Calibri" w:hAnsi="Calibri"/>
                <w:b/>
                <w:sz w:val="28"/>
                <w:szCs w:val="28"/>
                <w:lang w:val="en-GB"/>
              </w:rPr>
              <w:t>and explain</w:t>
            </w:r>
            <w:r w:rsidR="006757B0">
              <w:rPr>
                <w:rFonts w:ascii="Calibri" w:hAnsi="Calibri"/>
                <w:sz w:val="28"/>
                <w:szCs w:val="28"/>
                <w:lang w:val="en-GB"/>
              </w:rPr>
              <w:t xml:space="preserve"> </w:t>
            </w:r>
            <w:r w:rsidR="00C705CB" w:rsidRPr="006757B0">
              <w:rPr>
                <w:rFonts w:ascii="Calibri" w:hAnsi="Calibri"/>
                <w:sz w:val="28"/>
                <w:szCs w:val="28"/>
                <w:lang w:val="en-GB"/>
              </w:rPr>
              <w:t>the concept</w:t>
            </w:r>
            <w:r>
              <w:rPr>
                <w:rFonts w:ascii="Calibri" w:hAnsi="Calibri"/>
                <w:sz w:val="28"/>
                <w:szCs w:val="28"/>
                <w:lang w:val="en-GB"/>
              </w:rPr>
              <w:t>s using health and social care example</w:t>
            </w:r>
            <w:r w:rsidR="009A0759">
              <w:rPr>
                <w:rFonts w:ascii="Calibri" w:hAnsi="Calibri"/>
                <w:sz w:val="28"/>
                <w:szCs w:val="28"/>
                <w:lang w:val="en-GB"/>
              </w:rPr>
              <w:t xml:space="preserve">s, e.g. </w:t>
            </w:r>
            <w:r w:rsidR="006757B0" w:rsidRPr="00D87779">
              <w:rPr>
                <w:rFonts w:ascii="Calibri" w:hAnsi="Calibri"/>
                <w:i/>
                <w:sz w:val="28"/>
                <w:szCs w:val="28"/>
                <w:lang w:val="en-GB"/>
              </w:rPr>
              <w:t>In a residential care home for older adults, a new member of staff speaks loudly and slowly to all the residents. Some residents have complained about the behaviour because they feel patronised. This is an example of ageism because…</w:t>
            </w:r>
            <w:r w:rsidR="006757B0">
              <w:rPr>
                <w:rFonts w:ascii="Calibri" w:hAnsi="Calibri"/>
                <w:sz w:val="28"/>
                <w:szCs w:val="28"/>
                <w:lang w:val="en-GB"/>
              </w:rPr>
              <w:t xml:space="preserve"> </w:t>
            </w:r>
          </w:p>
          <w:p w:rsidR="006757B0" w:rsidRDefault="006757B0" w:rsidP="00BF137A">
            <w:pPr>
              <w:pStyle w:val="ListParagraph"/>
              <w:numPr>
                <w:ilvl w:val="0"/>
                <w:numId w:val="6"/>
              </w:numPr>
              <w:spacing w:after="240"/>
              <w:contextualSpacing w:val="0"/>
              <w:rPr>
                <w:rFonts w:ascii="Calibri" w:hAnsi="Calibri"/>
                <w:sz w:val="28"/>
                <w:szCs w:val="28"/>
                <w:lang w:val="en-GB"/>
              </w:rPr>
            </w:pPr>
            <w:r w:rsidRPr="00D87779">
              <w:rPr>
                <w:rFonts w:ascii="Calibri" w:hAnsi="Calibri"/>
                <w:b/>
                <w:sz w:val="28"/>
                <w:szCs w:val="28"/>
                <w:lang w:val="en-GB"/>
              </w:rPr>
              <w:t>Organise</w:t>
            </w:r>
            <w:r>
              <w:rPr>
                <w:rFonts w:ascii="Calibri" w:hAnsi="Calibri"/>
                <w:sz w:val="28"/>
                <w:szCs w:val="28"/>
                <w:lang w:val="en-GB"/>
              </w:rPr>
              <w:t xml:space="preserve"> the key terms into </w:t>
            </w:r>
            <w:r w:rsidR="009A0759">
              <w:rPr>
                <w:rFonts w:ascii="Calibri" w:hAnsi="Calibri"/>
                <w:sz w:val="28"/>
                <w:szCs w:val="28"/>
                <w:lang w:val="en-GB"/>
              </w:rPr>
              <w:t xml:space="preserve">meaningful </w:t>
            </w:r>
            <w:r w:rsidR="00955301">
              <w:rPr>
                <w:rFonts w:ascii="Calibri" w:hAnsi="Calibri"/>
                <w:sz w:val="28"/>
                <w:szCs w:val="28"/>
                <w:lang w:val="en-GB"/>
              </w:rPr>
              <w:t>groups, e.g.</w:t>
            </w:r>
            <w:r>
              <w:rPr>
                <w:rFonts w:ascii="Calibri" w:hAnsi="Calibri"/>
                <w:sz w:val="28"/>
                <w:szCs w:val="28"/>
                <w:lang w:val="en-GB"/>
              </w:rPr>
              <w:t xml:space="preserve"> ‘mental health care’, ‘social care’, </w:t>
            </w:r>
            <w:r w:rsidR="00955301">
              <w:rPr>
                <w:rFonts w:ascii="Calibri" w:hAnsi="Calibri"/>
                <w:sz w:val="28"/>
                <w:szCs w:val="28"/>
                <w:lang w:val="en-GB"/>
              </w:rPr>
              <w:t xml:space="preserve">‘child care’, </w:t>
            </w:r>
            <w:r>
              <w:rPr>
                <w:rFonts w:ascii="Calibri" w:hAnsi="Calibri"/>
                <w:sz w:val="28"/>
                <w:szCs w:val="28"/>
                <w:lang w:val="en-GB"/>
              </w:rPr>
              <w:t xml:space="preserve">‘care values’, ‘prejudice and discrimination’, etc. </w:t>
            </w:r>
          </w:p>
          <w:p w:rsidR="006757B0" w:rsidRPr="006757B0" w:rsidRDefault="006757B0" w:rsidP="002D0B5C">
            <w:pPr>
              <w:pStyle w:val="ListParagraph"/>
              <w:numPr>
                <w:ilvl w:val="0"/>
                <w:numId w:val="6"/>
              </w:numPr>
              <w:spacing w:after="240"/>
              <w:contextualSpacing w:val="0"/>
              <w:rPr>
                <w:rFonts w:ascii="Calibri" w:hAnsi="Calibri"/>
                <w:sz w:val="28"/>
                <w:szCs w:val="28"/>
                <w:lang w:val="en-GB"/>
              </w:rPr>
            </w:pPr>
            <w:r w:rsidRPr="00D87779">
              <w:rPr>
                <w:rFonts w:ascii="Calibri" w:hAnsi="Calibri"/>
                <w:b/>
                <w:sz w:val="28"/>
                <w:szCs w:val="28"/>
                <w:lang w:val="en-GB"/>
              </w:rPr>
              <w:t>Create</w:t>
            </w:r>
            <w:r>
              <w:rPr>
                <w:rFonts w:ascii="Calibri" w:hAnsi="Calibri"/>
                <w:sz w:val="28"/>
                <w:szCs w:val="28"/>
                <w:lang w:val="en-GB"/>
              </w:rPr>
              <w:t xml:space="preserve"> a resource, e.g. set of notes, slideshow or poster, about one or more of the groups you have made. For example, you might make a slideshow about </w:t>
            </w:r>
            <w:r w:rsidR="00D87779">
              <w:rPr>
                <w:rFonts w:ascii="Calibri" w:hAnsi="Calibri"/>
                <w:sz w:val="28"/>
                <w:szCs w:val="28"/>
                <w:lang w:val="en-GB"/>
              </w:rPr>
              <w:t>‘</w:t>
            </w:r>
            <w:r>
              <w:rPr>
                <w:rFonts w:ascii="Calibri" w:hAnsi="Calibri"/>
                <w:sz w:val="28"/>
                <w:szCs w:val="28"/>
                <w:lang w:val="en-GB"/>
              </w:rPr>
              <w:t>mental health care</w:t>
            </w:r>
            <w:r w:rsidR="00D87779">
              <w:rPr>
                <w:rFonts w:ascii="Calibri" w:hAnsi="Calibri"/>
                <w:sz w:val="28"/>
                <w:szCs w:val="28"/>
                <w:lang w:val="en-GB"/>
              </w:rPr>
              <w:t>’</w:t>
            </w:r>
            <w:r>
              <w:rPr>
                <w:rFonts w:ascii="Calibri" w:hAnsi="Calibri"/>
                <w:sz w:val="28"/>
                <w:szCs w:val="28"/>
                <w:lang w:val="en-GB"/>
              </w:rPr>
              <w:t xml:space="preserve">, or a poster about </w:t>
            </w:r>
            <w:r w:rsidR="00D87779">
              <w:rPr>
                <w:rFonts w:ascii="Calibri" w:hAnsi="Calibri"/>
                <w:sz w:val="28"/>
                <w:szCs w:val="28"/>
                <w:lang w:val="en-GB"/>
              </w:rPr>
              <w:t>‘</w:t>
            </w:r>
            <w:r>
              <w:rPr>
                <w:rFonts w:ascii="Calibri" w:hAnsi="Calibri"/>
                <w:sz w:val="28"/>
                <w:szCs w:val="28"/>
                <w:lang w:val="en-GB"/>
              </w:rPr>
              <w:t>su</w:t>
            </w:r>
            <w:r w:rsidR="00D87779">
              <w:rPr>
                <w:rFonts w:ascii="Calibri" w:hAnsi="Calibri"/>
                <w:sz w:val="28"/>
                <w:szCs w:val="28"/>
                <w:lang w:val="en-GB"/>
              </w:rPr>
              <w:t xml:space="preserve">pporting older people’, including the key concepts ageism, care planning, communication, dignity, and more. </w:t>
            </w:r>
          </w:p>
        </w:tc>
      </w:tr>
      <w:tr w:rsidR="00955301" w:rsidRPr="006757B0" w:rsidTr="00955301">
        <w:trPr>
          <w:trHeight w:val="236"/>
        </w:trPr>
        <w:tc>
          <w:tcPr>
            <w:tcW w:w="100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5301" w:rsidRPr="00D87779" w:rsidRDefault="00955301" w:rsidP="00955301">
            <w:pPr>
              <w:jc w:val="center"/>
              <w:rPr>
                <w:rFonts w:ascii="Calibri" w:hAnsi="Calibri"/>
                <w:b/>
                <w:sz w:val="28"/>
                <w:szCs w:val="28"/>
              </w:rPr>
            </w:pPr>
            <w:r>
              <w:rPr>
                <w:rFonts w:ascii="Calibri" w:hAnsi="Calibri"/>
                <w:b/>
                <w:sz w:val="28"/>
                <w:szCs w:val="28"/>
              </w:rPr>
              <w:t>Key Concepts for CTEC Health and Social Care</w:t>
            </w:r>
          </w:p>
        </w:tc>
      </w:tr>
      <w:tr w:rsidR="00BB45FC" w:rsidRPr="006757B0" w:rsidTr="00955301">
        <w:trPr>
          <w:trHeight w:val="4489"/>
        </w:trPr>
        <w:tc>
          <w:tcPr>
            <w:tcW w:w="2516" w:type="dxa"/>
            <w:tcBorders>
              <w:top w:val="single" w:sz="4" w:space="0" w:color="auto"/>
              <w:left w:val="single" w:sz="4" w:space="0" w:color="auto"/>
              <w:bottom w:val="single" w:sz="4" w:space="0" w:color="auto"/>
              <w:right w:val="single" w:sz="4" w:space="0" w:color="auto"/>
            </w:tcBorders>
          </w:tcPr>
          <w:p w:rsidR="00BB45FC" w:rsidRPr="00BB45FC"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Abuse</w:t>
            </w:r>
          </w:p>
          <w:p w:rsidR="00BB45FC" w:rsidRPr="00955301"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Advocacy </w:t>
            </w:r>
          </w:p>
          <w:p w:rsidR="00BB45FC"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Ageism</w:t>
            </w:r>
          </w:p>
          <w:p w:rsidR="00BB45FC" w:rsidRPr="00955301"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Assessment </w:t>
            </w:r>
          </w:p>
          <w:p w:rsidR="00BB45FC" w:rsidRPr="00955301"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Attachment theory </w:t>
            </w:r>
          </w:p>
          <w:p w:rsidR="00BB45FC" w:rsidRPr="00955301"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Best interests  </w:t>
            </w:r>
          </w:p>
          <w:p w:rsidR="00BB45FC" w:rsidRPr="00955301"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Boundaries </w:t>
            </w:r>
          </w:p>
          <w:p w:rsidR="00BB45FC" w:rsidRPr="00955301"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Care planning  </w:t>
            </w:r>
          </w:p>
          <w:p w:rsidR="00BB45FC" w:rsidRPr="00BB45FC" w:rsidRDefault="00BB45FC" w:rsidP="00955301">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Challenging behaviour  </w:t>
            </w:r>
          </w:p>
          <w:p w:rsidR="00BB45FC" w:rsidRPr="00955301" w:rsidRDefault="00955301" w:rsidP="00955301">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Child protection </w:t>
            </w:r>
          </w:p>
        </w:tc>
        <w:tc>
          <w:tcPr>
            <w:tcW w:w="2516" w:type="dxa"/>
            <w:tcBorders>
              <w:top w:val="single" w:sz="4" w:space="0" w:color="auto"/>
              <w:left w:val="single" w:sz="4" w:space="0" w:color="auto"/>
              <w:bottom w:val="single" w:sz="4" w:space="0" w:color="auto"/>
              <w:right w:val="single" w:sz="4" w:space="0" w:color="auto"/>
            </w:tcBorders>
          </w:tcPr>
          <w:p w:rsidR="00BB45FC"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Communication</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Confidentiality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Consent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Dignity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Discrimination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Diversity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Duty of care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Empowerment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Equality  </w:t>
            </w:r>
          </w:p>
          <w:p w:rsidR="00BB45FC" w:rsidRPr="00955301"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Holistic approach  </w:t>
            </w:r>
          </w:p>
        </w:tc>
        <w:tc>
          <w:tcPr>
            <w:tcW w:w="2516" w:type="dxa"/>
            <w:tcBorders>
              <w:top w:val="single" w:sz="4" w:space="0" w:color="auto"/>
              <w:left w:val="single" w:sz="4" w:space="0" w:color="auto"/>
              <w:bottom w:val="single" w:sz="4" w:space="0" w:color="auto"/>
              <w:right w:val="single" w:sz="4" w:space="0" w:color="auto"/>
            </w:tcBorders>
          </w:tcPr>
          <w:p w:rsidR="00955301"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Identity  </w:t>
            </w:r>
          </w:p>
          <w:p w:rsidR="00BB45FC" w:rsidRPr="00955301"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Institutionalisation  </w:t>
            </w:r>
          </w:p>
          <w:p w:rsidR="00BB45FC" w:rsidRPr="00955301"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Mental capacity  </w:t>
            </w:r>
          </w:p>
          <w:p w:rsidR="00BB45FC" w:rsidRPr="00955301"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Mental health  </w:t>
            </w:r>
          </w:p>
          <w:p w:rsidR="00BB45FC" w:rsidRPr="00955301"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Mobility  </w:t>
            </w:r>
          </w:p>
          <w:p w:rsidR="00BB45FC" w:rsidRPr="00955301"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Nutrition  </w:t>
            </w:r>
          </w:p>
          <w:p w:rsidR="00BB45FC" w:rsidRPr="00955301"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Partnership working </w:t>
            </w:r>
          </w:p>
          <w:p w:rsidR="00BB45FC" w:rsidRPr="00955301" w:rsidRDefault="00BB45FC" w:rsidP="00BB45FC">
            <w:pPr>
              <w:autoSpaceDE w:val="0"/>
              <w:autoSpaceDN w:val="0"/>
              <w:adjustRightInd w:val="0"/>
              <w:spacing w:afterLines="60" w:after="144"/>
              <w:rPr>
                <w:rFonts w:asciiTheme="minorHAnsi" w:hAnsiTheme="minorHAnsi" w:cstheme="minorHAnsi"/>
                <w:sz w:val="24"/>
                <w:szCs w:val="24"/>
                <w:lang w:val="en-GB"/>
              </w:rPr>
            </w:pPr>
            <w:r>
              <w:rPr>
                <w:rFonts w:asciiTheme="minorHAnsi" w:hAnsiTheme="minorHAnsi" w:cstheme="minorHAnsi"/>
                <w:sz w:val="24"/>
                <w:szCs w:val="24"/>
                <w:lang w:val="en-GB"/>
              </w:rPr>
              <w:t>Personal</w:t>
            </w:r>
            <w:r w:rsidRPr="00BB45FC">
              <w:rPr>
                <w:rFonts w:asciiTheme="minorHAnsi" w:hAnsiTheme="minorHAnsi" w:cstheme="minorHAnsi"/>
                <w:sz w:val="24"/>
                <w:szCs w:val="24"/>
                <w:lang w:val="en-GB"/>
              </w:rPr>
              <w:t xml:space="preserve"> care  </w:t>
            </w:r>
          </w:p>
          <w:p w:rsidR="00BB45FC" w:rsidRPr="00955301" w:rsidRDefault="00BB45FC" w:rsidP="00BB45FC">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Personalisation </w:t>
            </w:r>
          </w:p>
          <w:p w:rsidR="00BB45FC" w:rsidRPr="00955301" w:rsidRDefault="00BB45FC" w:rsidP="00955301">
            <w:pPr>
              <w:autoSpaceDE w:val="0"/>
              <w:autoSpaceDN w:val="0"/>
              <w:adjustRightInd w:val="0"/>
              <w:spacing w:afterLines="60" w:after="144"/>
              <w:rPr>
                <w:rFonts w:asciiTheme="minorHAnsi" w:hAnsiTheme="minorHAnsi" w:cstheme="minorHAnsi"/>
                <w:sz w:val="24"/>
                <w:szCs w:val="24"/>
                <w:lang w:val="en-GB"/>
              </w:rPr>
            </w:pPr>
            <w:r w:rsidRPr="00BB45FC">
              <w:rPr>
                <w:rFonts w:asciiTheme="minorHAnsi" w:hAnsiTheme="minorHAnsi" w:cstheme="minorHAnsi"/>
                <w:sz w:val="24"/>
                <w:szCs w:val="24"/>
                <w:lang w:val="en-GB"/>
              </w:rPr>
              <w:t xml:space="preserve">Person-centred care  </w:t>
            </w:r>
          </w:p>
        </w:tc>
        <w:tc>
          <w:tcPr>
            <w:tcW w:w="2517" w:type="dxa"/>
            <w:tcBorders>
              <w:top w:val="single" w:sz="4" w:space="0" w:color="auto"/>
              <w:left w:val="single" w:sz="4" w:space="0" w:color="auto"/>
              <w:bottom w:val="single" w:sz="4" w:space="0" w:color="auto"/>
              <w:right w:val="single" w:sz="4" w:space="0" w:color="auto"/>
            </w:tcBorders>
          </w:tcPr>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Quality of life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Re-</w:t>
            </w:r>
            <w:proofErr w:type="spellStart"/>
            <w:r w:rsidRPr="00BB45FC">
              <w:rPr>
                <w:rFonts w:asciiTheme="minorHAnsi" w:hAnsiTheme="minorHAnsi" w:cstheme="minorHAnsi"/>
                <w:sz w:val="24"/>
                <w:szCs w:val="24"/>
                <w:lang w:val="en-GB"/>
              </w:rPr>
              <w:t>ablement</w:t>
            </w:r>
            <w:proofErr w:type="spellEnd"/>
            <w:r w:rsidRPr="00BB45FC">
              <w:rPr>
                <w:rFonts w:asciiTheme="minorHAnsi" w:hAnsiTheme="minorHAnsi" w:cstheme="minorHAnsi"/>
                <w:sz w:val="24"/>
                <w:szCs w:val="24"/>
                <w:lang w:val="en-GB"/>
              </w:rPr>
              <w:t xml:space="preserve">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Resilience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Respect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Self-esteem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Social exclusion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Stereotyping </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Stigma</w:t>
            </w:r>
          </w:p>
          <w:p w:rsidR="00BB45FC" w:rsidRPr="00BB45FC" w:rsidRDefault="00BB45FC" w:rsidP="00BB45FC">
            <w:pPr>
              <w:autoSpaceDE w:val="0"/>
              <w:autoSpaceDN w:val="0"/>
              <w:adjustRightInd w:val="0"/>
              <w:spacing w:afterLines="60" w:after="144"/>
              <w:rPr>
                <w:rFonts w:asciiTheme="minorHAnsi" w:hAnsiTheme="minorHAnsi" w:cstheme="minorHAnsi"/>
                <w:bCs/>
                <w:sz w:val="24"/>
                <w:szCs w:val="24"/>
                <w:lang w:val="en-GB"/>
              </w:rPr>
            </w:pPr>
            <w:r w:rsidRPr="00BB45FC">
              <w:rPr>
                <w:rFonts w:asciiTheme="minorHAnsi" w:hAnsiTheme="minorHAnsi" w:cstheme="minorHAnsi"/>
                <w:sz w:val="24"/>
                <w:szCs w:val="24"/>
                <w:lang w:val="en-GB"/>
              </w:rPr>
              <w:t xml:space="preserve">Wellbeing </w:t>
            </w:r>
          </w:p>
          <w:p w:rsidR="00BB45FC" w:rsidRPr="00955301" w:rsidRDefault="00955301" w:rsidP="00BB45FC">
            <w:pPr>
              <w:spacing w:afterLines="60" w:after="144"/>
              <w:rPr>
                <w:rFonts w:asciiTheme="minorHAnsi" w:hAnsiTheme="minorHAnsi" w:cstheme="minorHAnsi"/>
                <w:sz w:val="24"/>
                <w:szCs w:val="24"/>
                <w:lang w:val="en-GB"/>
              </w:rPr>
            </w:pPr>
            <w:r>
              <w:rPr>
                <w:rFonts w:asciiTheme="minorHAnsi" w:hAnsiTheme="minorHAnsi" w:cstheme="minorHAnsi"/>
                <w:sz w:val="24"/>
                <w:szCs w:val="24"/>
                <w:lang w:val="en-GB"/>
              </w:rPr>
              <w:t xml:space="preserve">Whistleblowing </w:t>
            </w:r>
          </w:p>
        </w:tc>
      </w:tr>
    </w:tbl>
    <w:p w:rsidR="00160C43" w:rsidRPr="006757B0" w:rsidRDefault="00160C43" w:rsidP="004E5CC6">
      <w:pPr>
        <w:rPr>
          <w:rFonts w:asciiTheme="majorHAnsi" w:hAnsiTheme="majorHAnsi"/>
          <w:b/>
          <w:sz w:val="28"/>
          <w:szCs w:val="28"/>
        </w:rPr>
      </w:pPr>
    </w:p>
    <w:p w:rsidR="00160C43" w:rsidRPr="006757B0" w:rsidRDefault="00160C43" w:rsidP="004E5CC6">
      <w:pPr>
        <w:rPr>
          <w:rFonts w:asciiTheme="majorHAnsi" w:hAnsiTheme="majorHAnsi"/>
          <w:b/>
          <w:sz w:val="28"/>
          <w:szCs w:val="28"/>
        </w:rPr>
      </w:pPr>
    </w:p>
    <w:sectPr w:rsidR="00160C43" w:rsidRPr="006757B0" w:rsidSect="001A6BCE">
      <w:headerReference w:type="default" r:id="rId20"/>
      <w:footerReference w:type="default" r:id="rId21"/>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C5" w:rsidRDefault="00B045C5" w:rsidP="00A72D47">
      <w:r>
        <w:separator/>
      </w:r>
    </w:p>
  </w:endnote>
  <w:endnote w:type="continuationSeparator" w:id="0">
    <w:p w:rsidR="00B045C5" w:rsidRDefault="00B045C5" w:rsidP="00A7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C5" w:rsidRDefault="00B045C5">
    <w:pPr>
      <w:pStyle w:val="Footer"/>
    </w:pPr>
    <w:r>
      <w:rPr>
        <w:noProof/>
      </w:rPr>
      <w:drawing>
        <wp:anchor distT="0" distB="0" distL="114300" distR="114300" simplePos="0" relativeHeight="251661312" behindDoc="0" locked="0" layoutInCell="1" allowOverlap="1">
          <wp:simplePos x="0" y="0"/>
          <wp:positionH relativeFrom="column">
            <wp:posOffset>5659120</wp:posOffset>
          </wp:positionH>
          <wp:positionV relativeFrom="paragraph">
            <wp:posOffset>-99060</wp:posOffset>
          </wp:positionV>
          <wp:extent cx="743585" cy="284480"/>
          <wp:effectExtent l="0" t="0" r="0" b="1270"/>
          <wp:wrapThrough wrapText="bothSides">
            <wp:wrapPolygon edited="0">
              <wp:start x="1107" y="0"/>
              <wp:lineTo x="0" y="2893"/>
              <wp:lineTo x="0" y="17357"/>
              <wp:lineTo x="1107" y="20250"/>
              <wp:lineTo x="21028" y="20250"/>
              <wp:lineTo x="21028" y="10125"/>
              <wp:lineTo x="16601" y="0"/>
              <wp:lineTo x="1107" y="0"/>
            </wp:wrapPolygon>
          </wp:wrapThrough>
          <wp:docPr id="28" name="Picture 28" descr="Sir Bernard Love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 Bernard Lovell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A21">
      <w:rPr>
        <w:rFonts w:ascii="Verdana" w:hAnsi="Verdana"/>
        <w:noProof/>
        <w:sz w:val="24"/>
        <w:szCs w:val="24"/>
      </w:rPr>
      <w:drawing>
        <wp:anchor distT="0" distB="0" distL="114300" distR="114300" simplePos="0" relativeHeight="251660288" behindDoc="1" locked="0" layoutInCell="1" allowOverlap="1" wp14:anchorId="054C6C98" wp14:editId="5FEEB977">
          <wp:simplePos x="0" y="0"/>
          <wp:positionH relativeFrom="column">
            <wp:posOffset>2956560</wp:posOffset>
          </wp:positionH>
          <wp:positionV relativeFrom="paragraph">
            <wp:posOffset>-231140</wp:posOffset>
          </wp:positionV>
          <wp:extent cx="656590" cy="559435"/>
          <wp:effectExtent l="0" t="0" r="0" b="0"/>
          <wp:wrapThrough wrapText="bothSides">
            <wp:wrapPolygon edited="0">
              <wp:start x="0" y="0"/>
              <wp:lineTo x="0" y="20595"/>
              <wp:lineTo x="20681" y="20595"/>
              <wp:lineTo x="20681"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Badge 14-15.png"/>
                  <pic:cNvPicPr/>
                </pic:nvPicPr>
                <pic:blipFill rotWithShape="1">
                  <a:blip r:embed="rId2" cstate="print">
                    <a:extLst>
                      <a:ext uri="{28A0092B-C50C-407E-A947-70E740481C1C}">
                        <a14:useLocalDpi xmlns:a14="http://schemas.microsoft.com/office/drawing/2010/main" val="0"/>
                      </a:ext>
                    </a:extLst>
                  </a:blip>
                  <a:srcRect l="12305" t="3906" r="12689" b="10938"/>
                  <a:stretch/>
                </pic:blipFill>
                <pic:spPr bwMode="auto">
                  <a:xfrm>
                    <a:off x="0" y="0"/>
                    <a:ext cx="65659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-139700</wp:posOffset>
          </wp:positionV>
          <wp:extent cx="1016000" cy="284480"/>
          <wp:effectExtent l="0" t="0" r="0" b="1270"/>
          <wp:wrapThrough wrapText="bothSides">
            <wp:wrapPolygon edited="0">
              <wp:start x="0" y="0"/>
              <wp:lineTo x="0" y="20250"/>
              <wp:lineTo x="21060" y="20250"/>
              <wp:lineTo x="21060" y="0"/>
              <wp:lineTo x="0" y="0"/>
            </wp:wrapPolygon>
          </wp:wrapThrough>
          <wp:docPr id="30" name="Picture 30"/>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284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C5" w:rsidRDefault="00B045C5" w:rsidP="00A72D47">
      <w:r>
        <w:separator/>
      </w:r>
    </w:p>
  </w:footnote>
  <w:footnote w:type="continuationSeparator" w:id="0">
    <w:p w:rsidR="00B045C5" w:rsidRDefault="00B045C5" w:rsidP="00A7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C5" w:rsidRDefault="00B045C5" w:rsidP="004E5CC6">
    <w:pPr>
      <w:pStyle w:val="Header"/>
      <w:jc w:val="right"/>
    </w:pPr>
    <w:r>
      <w:rPr>
        <w:noProof/>
      </w:rPr>
      <w:drawing>
        <wp:inline distT="0" distB="0" distL="0" distR="0" wp14:anchorId="0B2C7C6E" wp14:editId="44AE506B">
          <wp:extent cx="1116431" cy="779021"/>
          <wp:effectExtent l="0" t="0" r="7620" b="2540"/>
          <wp:docPr id="27" name="Picture 27"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86" cy="7842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6334872"/>
    <w:lvl w:ilvl="0" w:tplc="00309B52">
      <w:start w:val="1"/>
      <w:numFmt w:val="decimal"/>
      <w:lvlText w:val="%1."/>
      <w:lvlJc w:val="left"/>
    </w:lvl>
    <w:lvl w:ilvl="1" w:tplc="3C26013E">
      <w:start w:val="1"/>
      <w:numFmt w:val="bullet"/>
      <w:lvlText w:val=""/>
      <w:lvlJc w:val="left"/>
    </w:lvl>
    <w:lvl w:ilvl="2" w:tplc="F154BCBA">
      <w:start w:val="1"/>
      <w:numFmt w:val="bullet"/>
      <w:lvlText w:val=""/>
      <w:lvlJc w:val="left"/>
    </w:lvl>
    <w:lvl w:ilvl="3" w:tplc="9EE6515C">
      <w:start w:val="1"/>
      <w:numFmt w:val="bullet"/>
      <w:lvlText w:val=""/>
      <w:lvlJc w:val="left"/>
    </w:lvl>
    <w:lvl w:ilvl="4" w:tplc="875448AE">
      <w:start w:val="1"/>
      <w:numFmt w:val="bullet"/>
      <w:lvlText w:val=""/>
      <w:lvlJc w:val="left"/>
    </w:lvl>
    <w:lvl w:ilvl="5" w:tplc="A5703984">
      <w:start w:val="1"/>
      <w:numFmt w:val="bullet"/>
      <w:lvlText w:val=""/>
      <w:lvlJc w:val="left"/>
    </w:lvl>
    <w:lvl w:ilvl="6" w:tplc="CEF08150">
      <w:start w:val="1"/>
      <w:numFmt w:val="bullet"/>
      <w:lvlText w:val=""/>
      <w:lvlJc w:val="left"/>
    </w:lvl>
    <w:lvl w:ilvl="7" w:tplc="45E857FA">
      <w:start w:val="1"/>
      <w:numFmt w:val="bullet"/>
      <w:lvlText w:val=""/>
      <w:lvlJc w:val="left"/>
    </w:lvl>
    <w:lvl w:ilvl="8" w:tplc="6FA8244A">
      <w:start w:val="1"/>
      <w:numFmt w:val="bullet"/>
      <w:lvlText w:val=""/>
      <w:lvlJc w:val="left"/>
    </w:lvl>
  </w:abstractNum>
  <w:abstractNum w:abstractNumId="1" w15:restartNumberingAfterBreak="0">
    <w:nsid w:val="041B2EAE"/>
    <w:multiLevelType w:val="hybridMultilevel"/>
    <w:tmpl w:val="0BA8776A"/>
    <w:lvl w:ilvl="0" w:tplc="85F48A5A">
      <w:start w:val="1"/>
      <w:numFmt w:val="bullet"/>
      <w:lvlText w:val="•"/>
      <w:lvlJc w:val="left"/>
      <w:pPr>
        <w:tabs>
          <w:tab w:val="num" w:pos="720"/>
        </w:tabs>
        <w:ind w:left="720" w:hanging="360"/>
      </w:pPr>
      <w:rPr>
        <w:rFonts w:ascii="Times New Roman" w:hAnsi="Times New Roman" w:hint="default"/>
      </w:rPr>
    </w:lvl>
    <w:lvl w:ilvl="1" w:tplc="45A0957C" w:tentative="1">
      <w:start w:val="1"/>
      <w:numFmt w:val="bullet"/>
      <w:lvlText w:val="•"/>
      <w:lvlJc w:val="left"/>
      <w:pPr>
        <w:tabs>
          <w:tab w:val="num" w:pos="1440"/>
        </w:tabs>
        <w:ind w:left="1440" w:hanging="360"/>
      </w:pPr>
      <w:rPr>
        <w:rFonts w:ascii="Times New Roman" w:hAnsi="Times New Roman" w:hint="default"/>
      </w:rPr>
    </w:lvl>
    <w:lvl w:ilvl="2" w:tplc="57048EF0" w:tentative="1">
      <w:start w:val="1"/>
      <w:numFmt w:val="bullet"/>
      <w:lvlText w:val="•"/>
      <w:lvlJc w:val="left"/>
      <w:pPr>
        <w:tabs>
          <w:tab w:val="num" w:pos="2160"/>
        </w:tabs>
        <w:ind w:left="2160" w:hanging="360"/>
      </w:pPr>
      <w:rPr>
        <w:rFonts w:ascii="Times New Roman" w:hAnsi="Times New Roman" w:hint="default"/>
      </w:rPr>
    </w:lvl>
    <w:lvl w:ilvl="3" w:tplc="1BDAD95C" w:tentative="1">
      <w:start w:val="1"/>
      <w:numFmt w:val="bullet"/>
      <w:lvlText w:val="•"/>
      <w:lvlJc w:val="left"/>
      <w:pPr>
        <w:tabs>
          <w:tab w:val="num" w:pos="2880"/>
        </w:tabs>
        <w:ind w:left="2880" w:hanging="360"/>
      </w:pPr>
      <w:rPr>
        <w:rFonts w:ascii="Times New Roman" w:hAnsi="Times New Roman" w:hint="default"/>
      </w:rPr>
    </w:lvl>
    <w:lvl w:ilvl="4" w:tplc="5F141B4C" w:tentative="1">
      <w:start w:val="1"/>
      <w:numFmt w:val="bullet"/>
      <w:lvlText w:val="•"/>
      <w:lvlJc w:val="left"/>
      <w:pPr>
        <w:tabs>
          <w:tab w:val="num" w:pos="3600"/>
        </w:tabs>
        <w:ind w:left="3600" w:hanging="360"/>
      </w:pPr>
      <w:rPr>
        <w:rFonts w:ascii="Times New Roman" w:hAnsi="Times New Roman" w:hint="default"/>
      </w:rPr>
    </w:lvl>
    <w:lvl w:ilvl="5" w:tplc="978ECE14" w:tentative="1">
      <w:start w:val="1"/>
      <w:numFmt w:val="bullet"/>
      <w:lvlText w:val="•"/>
      <w:lvlJc w:val="left"/>
      <w:pPr>
        <w:tabs>
          <w:tab w:val="num" w:pos="4320"/>
        </w:tabs>
        <w:ind w:left="4320" w:hanging="360"/>
      </w:pPr>
      <w:rPr>
        <w:rFonts w:ascii="Times New Roman" w:hAnsi="Times New Roman" w:hint="default"/>
      </w:rPr>
    </w:lvl>
    <w:lvl w:ilvl="6" w:tplc="93DA80D4" w:tentative="1">
      <w:start w:val="1"/>
      <w:numFmt w:val="bullet"/>
      <w:lvlText w:val="•"/>
      <w:lvlJc w:val="left"/>
      <w:pPr>
        <w:tabs>
          <w:tab w:val="num" w:pos="5040"/>
        </w:tabs>
        <w:ind w:left="5040" w:hanging="360"/>
      </w:pPr>
      <w:rPr>
        <w:rFonts w:ascii="Times New Roman" w:hAnsi="Times New Roman" w:hint="default"/>
      </w:rPr>
    </w:lvl>
    <w:lvl w:ilvl="7" w:tplc="BAA03F6E" w:tentative="1">
      <w:start w:val="1"/>
      <w:numFmt w:val="bullet"/>
      <w:lvlText w:val="•"/>
      <w:lvlJc w:val="left"/>
      <w:pPr>
        <w:tabs>
          <w:tab w:val="num" w:pos="5760"/>
        </w:tabs>
        <w:ind w:left="5760" w:hanging="360"/>
      </w:pPr>
      <w:rPr>
        <w:rFonts w:ascii="Times New Roman" w:hAnsi="Times New Roman" w:hint="default"/>
      </w:rPr>
    </w:lvl>
    <w:lvl w:ilvl="8" w:tplc="BFAA7A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5F70FA"/>
    <w:multiLevelType w:val="hybridMultilevel"/>
    <w:tmpl w:val="4C667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AF37F2"/>
    <w:multiLevelType w:val="hybridMultilevel"/>
    <w:tmpl w:val="BD8C1AFA"/>
    <w:lvl w:ilvl="0" w:tplc="78165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04FF8"/>
    <w:multiLevelType w:val="hybridMultilevel"/>
    <w:tmpl w:val="668CA5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302F26"/>
    <w:multiLevelType w:val="hybridMultilevel"/>
    <w:tmpl w:val="2C28787C"/>
    <w:lvl w:ilvl="0" w:tplc="FCD64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3F5DE9"/>
    <w:multiLevelType w:val="hybridMultilevel"/>
    <w:tmpl w:val="05E46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B28BD"/>
    <w:multiLevelType w:val="hybridMultilevel"/>
    <w:tmpl w:val="1A28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C585E"/>
    <w:multiLevelType w:val="hybridMultilevel"/>
    <w:tmpl w:val="94BA08C0"/>
    <w:lvl w:ilvl="0" w:tplc="5FD62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56C25"/>
    <w:multiLevelType w:val="hybridMultilevel"/>
    <w:tmpl w:val="3A70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9"/>
  </w:num>
  <w:num w:numId="6">
    <w:abstractNumId w:val="5"/>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D"/>
    <w:rsid w:val="00160C43"/>
    <w:rsid w:val="001A6BCE"/>
    <w:rsid w:val="00205BB1"/>
    <w:rsid w:val="0028211F"/>
    <w:rsid w:val="002D07FD"/>
    <w:rsid w:val="002D0B5C"/>
    <w:rsid w:val="002E124E"/>
    <w:rsid w:val="003123FC"/>
    <w:rsid w:val="003817D1"/>
    <w:rsid w:val="004551D0"/>
    <w:rsid w:val="00480E79"/>
    <w:rsid w:val="004E5CC6"/>
    <w:rsid w:val="006658EA"/>
    <w:rsid w:val="006757B0"/>
    <w:rsid w:val="006C7C64"/>
    <w:rsid w:val="008359AC"/>
    <w:rsid w:val="008406D2"/>
    <w:rsid w:val="00892F8A"/>
    <w:rsid w:val="008F6FDE"/>
    <w:rsid w:val="00915809"/>
    <w:rsid w:val="00951E66"/>
    <w:rsid w:val="00955301"/>
    <w:rsid w:val="009A0759"/>
    <w:rsid w:val="00A2310C"/>
    <w:rsid w:val="00A612C5"/>
    <w:rsid w:val="00A72D47"/>
    <w:rsid w:val="00A75E43"/>
    <w:rsid w:val="00A924D7"/>
    <w:rsid w:val="00B045C5"/>
    <w:rsid w:val="00B4653F"/>
    <w:rsid w:val="00B72A1B"/>
    <w:rsid w:val="00B7539B"/>
    <w:rsid w:val="00BB45FC"/>
    <w:rsid w:val="00BF137A"/>
    <w:rsid w:val="00C06038"/>
    <w:rsid w:val="00C15D32"/>
    <w:rsid w:val="00C705CB"/>
    <w:rsid w:val="00D4105D"/>
    <w:rsid w:val="00D62E6D"/>
    <w:rsid w:val="00D87779"/>
    <w:rsid w:val="00DB31F1"/>
    <w:rsid w:val="00DC1783"/>
    <w:rsid w:val="00DE34B1"/>
    <w:rsid w:val="00DF3439"/>
    <w:rsid w:val="00E47B1B"/>
    <w:rsid w:val="00EA5F91"/>
    <w:rsid w:val="00F1635E"/>
    <w:rsid w:val="00F4241B"/>
    <w:rsid w:val="00FC2A24"/>
    <w:rsid w:val="00FE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681228-9C7C-45BE-8F9D-0B7AE531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66"/>
    <w:pPr>
      <w:spacing w:after="0" w:line="240" w:lineRule="auto"/>
    </w:pPr>
    <w:rPr>
      <w:rFonts w:ascii="Arial" w:eastAsia="Arial" w:hAnsi="Arial" w:cs="Arial"/>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1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951E66"/>
    <w:rPr>
      <w:color w:val="0563C1" w:themeColor="hyperlink"/>
      <w:u w:val="single"/>
    </w:rPr>
  </w:style>
  <w:style w:type="paragraph" w:styleId="ListParagraph">
    <w:name w:val="List Paragraph"/>
    <w:basedOn w:val="Normal"/>
    <w:uiPriority w:val="34"/>
    <w:qFormat/>
    <w:rsid w:val="00951E66"/>
    <w:pPr>
      <w:ind w:left="720"/>
      <w:contextualSpacing/>
    </w:pPr>
  </w:style>
  <w:style w:type="table" w:styleId="TableGrid">
    <w:name w:val="Table Grid"/>
    <w:basedOn w:val="TableNormal"/>
    <w:uiPriority w:val="39"/>
    <w:rsid w:val="00951E66"/>
    <w:pPr>
      <w:spacing w:after="0" w:line="240" w:lineRule="auto"/>
    </w:pPr>
    <w:rPr>
      <w:rFonts w:ascii="Arial" w:eastAsia="Arial" w:hAnsi="Arial" w:cs="Arial"/>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35E"/>
    <w:rPr>
      <w:rFonts w:ascii="Tahoma" w:hAnsi="Tahoma" w:cs="Tahoma"/>
      <w:sz w:val="16"/>
      <w:szCs w:val="16"/>
    </w:rPr>
  </w:style>
  <w:style w:type="character" w:customStyle="1" w:styleId="BalloonTextChar">
    <w:name w:val="Balloon Text Char"/>
    <w:basedOn w:val="DefaultParagraphFont"/>
    <w:link w:val="BalloonText"/>
    <w:uiPriority w:val="99"/>
    <w:semiHidden/>
    <w:rsid w:val="00F1635E"/>
    <w:rPr>
      <w:rFonts w:ascii="Tahoma" w:eastAsia="Arial" w:hAnsi="Tahoma" w:cs="Tahoma"/>
      <w:sz w:val="16"/>
      <w:szCs w:val="16"/>
      <w:lang w:val="en-US" w:eastAsia="en-GB"/>
    </w:rPr>
  </w:style>
  <w:style w:type="paragraph" w:styleId="Header">
    <w:name w:val="header"/>
    <w:basedOn w:val="Normal"/>
    <w:link w:val="HeaderChar"/>
    <w:uiPriority w:val="99"/>
    <w:unhideWhenUsed/>
    <w:rsid w:val="00A72D47"/>
    <w:pPr>
      <w:tabs>
        <w:tab w:val="center" w:pos="4513"/>
        <w:tab w:val="right" w:pos="9026"/>
      </w:tabs>
    </w:pPr>
  </w:style>
  <w:style w:type="character" w:customStyle="1" w:styleId="HeaderChar">
    <w:name w:val="Header Char"/>
    <w:basedOn w:val="DefaultParagraphFont"/>
    <w:link w:val="Header"/>
    <w:uiPriority w:val="99"/>
    <w:rsid w:val="00A72D47"/>
    <w:rPr>
      <w:rFonts w:ascii="Arial" w:eastAsia="Arial" w:hAnsi="Arial" w:cs="Arial"/>
      <w:sz w:val="20"/>
      <w:szCs w:val="20"/>
      <w:lang w:val="en-US" w:eastAsia="en-GB"/>
    </w:rPr>
  </w:style>
  <w:style w:type="paragraph" w:styleId="Footer">
    <w:name w:val="footer"/>
    <w:basedOn w:val="Normal"/>
    <w:link w:val="FooterChar"/>
    <w:uiPriority w:val="99"/>
    <w:unhideWhenUsed/>
    <w:rsid w:val="00A72D47"/>
    <w:pPr>
      <w:tabs>
        <w:tab w:val="center" w:pos="4513"/>
        <w:tab w:val="right" w:pos="9026"/>
      </w:tabs>
    </w:pPr>
  </w:style>
  <w:style w:type="character" w:customStyle="1" w:styleId="FooterChar">
    <w:name w:val="Footer Char"/>
    <w:basedOn w:val="DefaultParagraphFont"/>
    <w:link w:val="Footer"/>
    <w:uiPriority w:val="99"/>
    <w:rsid w:val="00A72D47"/>
    <w:rPr>
      <w:rFonts w:ascii="Arial" w:eastAsia="Arial" w:hAnsi="Arial" w:cs="Arial"/>
      <w:sz w:val="20"/>
      <w:szCs w:val="20"/>
      <w:lang w:val="en-US" w:eastAsia="en-GB"/>
    </w:rPr>
  </w:style>
  <w:style w:type="paragraph" w:styleId="NormalWeb">
    <w:name w:val="Normal (Web)"/>
    <w:basedOn w:val="Normal"/>
    <w:uiPriority w:val="99"/>
    <w:semiHidden/>
    <w:unhideWhenUsed/>
    <w:rsid w:val="00F4241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421">
      <w:bodyDiv w:val="1"/>
      <w:marLeft w:val="0"/>
      <w:marRight w:val="0"/>
      <w:marTop w:val="0"/>
      <w:marBottom w:val="0"/>
      <w:divBdr>
        <w:top w:val="none" w:sz="0" w:space="0" w:color="auto"/>
        <w:left w:val="none" w:sz="0" w:space="0" w:color="auto"/>
        <w:bottom w:val="none" w:sz="0" w:space="0" w:color="auto"/>
        <w:right w:val="none" w:sz="0" w:space="0" w:color="auto"/>
      </w:divBdr>
    </w:div>
    <w:div w:id="190188183">
      <w:bodyDiv w:val="1"/>
      <w:marLeft w:val="0"/>
      <w:marRight w:val="0"/>
      <w:marTop w:val="0"/>
      <w:marBottom w:val="0"/>
      <w:divBdr>
        <w:top w:val="none" w:sz="0" w:space="0" w:color="auto"/>
        <w:left w:val="none" w:sz="0" w:space="0" w:color="auto"/>
        <w:bottom w:val="none" w:sz="0" w:space="0" w:color="auto"/>
        <w:right w:val="none" w:sz="0" w:space="0" w:color="auto"/>
      </w:divBdr>
    </w:div>
    <w:div w:id="1014959734">
      <w:bodyDiv w:val="1"/>
      <w:marLeft w:val="0"/>
      <w:marRight w:val="0"/>
      <w:marTop w:val="0"/>
      <w:marBottom w:val="0"/>
      <w:divBdr>
        <w:top w:val="none" w:sz="0" w:space="0" w:color="auto"/>
        <w:left w:val="none" w:sz="0" w:space="0" w:color="auto"/>
        <w:bottom w:val="none" w:sz="0" w:space="0" w:color="auto"/>
        <w:right w:val="none" w:sz="0" w:space="0" w:color="auto"/>
      </w:divBdr>
      <w:divsChild>
        <w:div w:id="4239158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careers.service.gov.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careers.nhs.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rospects.ac.uk/job-profiles/social-work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spects.ac.uk/jobs-and-work-experience/job-sectors/social-care/working-with-childr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BEC00F3B1B34AB30551A2F9B70717" ma:contentTypeVersion="4" ma:contentTypeDescription="Create a new document." ma:contentTypeScope="" ma:versionID="1cb6414e30c11b44ab0417337410a4f0">
  <xsd:schema xmlns:xsd="http://www.w3.org/2001/XMLSchema" xmlns:xs="http://www.w3.org/2001/XMLSchema" xmlns:p="http://schemas.microsoft.com/office/2006/metadata/properties" xmlns:ns2="c8dc30fc-944f-4579-a8c3-4d69c9f0dc76" targetNamespace="http://schemas.microsoft.com/office/2006/metadata/properties" ma:root="true" ma:fieldsID="6ec0d3d0995a63c64653efcd919c9e8c" ns2:_="">
    <xsd:import namespace="c8dc30fc-944f-4579-a8c3-4d69c9f0d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30fc-944f-4579-a8c3-4d69c9f0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D168-6EC1-4144-A470-706D7AA1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30fc-944f-4579-a8c3-4d69c9f0d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1D930-51E9-47CA-B349-A3CD796F7DC9}">
  <ds:schemaRefs>
    <ds:schemaRef ds:uri="http://schemas.microsoft.com/sharepoint/v3/contenttype/forms"/>
  </ds:schemaRefs>
</ds:datastoreItem>
</file>

<file path=customXml/itemProps3.xml><?xml version="1.0" encoding="utf-8"?>
<ds:datastoreItem xmlns:ds="http://schemas.openxmlformats.org/officeDocument/2006/customXml" ds:itemID="{95DD0898-2E06-4D48-9BBC-0D7C490B0D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dc30fc-944f-4579-a8c3-4d69c9f0dc7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2F6F76F-A52B-44EB-A8C5-E04B22F8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14E8E28E</Template>
  <TotalTime>262</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A.Littleboy</dc:creator>
  <cp:lastModifiedBy>Ms L.Sharp</cp:lastModifiedBy>
  <cp:revision>8</cp:revision>
  <dcterms:created xsi:type="dcterms:W3CDTF">2020-05-06T22:24:00Z</dcterms:created>
  <dcterms:modified xsi:type="dcterms:W3CDTF">2020-05-07T14:50:00Z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0x01010008CBEC00F3B1B34AB30551A2F9B70717</vt:lpwstr>
  </property>
</Properties>
</file>